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6EF5C" w14:textId="5926068E" w:rsidR="00C407C6" w:rsidRDefault="00C407C6" w:rsidP="00C407C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#108</w:t>
      </w:r>
      <w:r>
        <w:rPr>
          <w:rFonts w:ascii="Arial" w:hAnsi="Arial"/>
          <w:b/>
          <w:bCs/>
          <w:sz w:val="24"/>
          <w:szCs w:val="24"/>
        </w:rPr>
        <w:tab/>
      </w:r>
      <w:r w:rsidR="00DC53DE" w:rsidRPr="00DC53DE">
        <w:rPr>
          <w:rFonts w:ascii="Arial" w:hAnsi="Arial"/>
          <w:b/>
          <w:bCs/>
          <w:sz w:val="24"/>
          <w:szCs w:val="24"/>
        </w:rPr>
        <w:t>R2-1915805</w:t>
      </w:r>
      <w:bookmarkStart w:id="0" w:name="_GoBack"/>
      <w:bookmarkEnd w:id="0"/>
    </w:p>
    <w:p w14:paraId="41706FA2" w14:textId="3D9ECD89" w:rsidR="00A209D6" w:rsidRPr="00C407C6" w:rsidRDefault="00C407C6" w:rsidP="00C407C6">
      <w:pPr>
        <w:pStyle w:val="Header"/>
        <w:tabs>
          <w:tab w:val="right" w:pos="9639"/>
        </w:tabs>
        <w:rPr>
          <w:bCs/>
          <w:sz w:val="24"/>
          <w:szCs w:val="24"/>
          <w:lang w:val="sv-SE" w:eastAsia="zh-CN"/>
        </w:rPr>
      </w:pPr>
      <w:r>
        <w:rPr>
          <w:bCs/>
          <w:sz w:val="24"/>
          <w:szCs w:val="24"/>
          <w:lang w:val="sv-SE" w:eastAsia="zh-CN"/>
        </w:rPr>
        <w:t>Reno, USA, 18 – 22 November 2019</w:t>
      </w:r>
      <w:r>
        <w:rPr>
          <w:bCs/>
          <w:sz w:val="24"/>
          <w:szCs w:val="24"/>
          <w:lang w:val="sv-SE" w:eastAsia="zh-CN"/>
        </w:rPr>
        <w:tab/>
      </w:r>
      <w:r>
        <w:rPr>
          <w:bCs/>
          <w:noProof w:val="0"/>
          <w:sz w:val="24"/>
          <w:szCs w:val="24"/>
        </w:rPr>
        <w:t xml:space="preserve">Revision of </w:t>
      </w:r>
      <w:r w:rsidR="001E22B2" w:rsidRPr="001E22B2">
        <w:rPr>
          <w:bCs/>
          <w:noProof w:val="0"/>
          <w:sz w:val="24"/>
          <w:szCs w:val="24"/>
        </w:rPr>
        <w:t>R2-1913635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C7B754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375C5">
        <w:rPr>
          <w:rFonts w:cs="Arial"/>
          <w:b/>
          <w:bCs/>
          <w:sz w:val="24"/>
          <w:lang w:eastAsia="ja-JP"/>
        </w:rPr>
        <w:t>6.18.</w:t>
      </w:r>
      <w:r w:rsidR="00F64452">
        <w:rPr>
          <w:rFonts w:cs="Arial"/>
          <w:b/>
          <w:bCs/>
          <w:sz w:val="24"/>
          <w:lang w:eastAsia="ja-JP"/>
        </w:rPr>
        <w:t>4</w:t>
      </w:r>
    </w:p>
    <w:p w14:paraId="73188B46" w14:textId="68ADDE78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11979">
        <w:rPr>
          <w:rFonts w:ascii="Arial" w:hAnsi="Arial" w:cs="Arial"/>
          <w:b/>
          <w:bCs/>
          <w:sz w:val="24"/>
        </w:rPr>
        <w:t>Qualcomm Incorporated</w:t>
      </w:r>
    </w:p>
    <w:p w14:paraId="0FA3EF00" w14:textId="0DD0467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D0F62">
        <w:rPr>
          <w:rFonts w:ascii="Arial" w:hAnsi="Arial" w:cs="Arial"/>
          <w:b/>
          <w:bCs/>
          <w:sz w:val="24"/>
        </w:rPr>
        <w:t xml:space="preserve">Support for NPN </w:t>
      </w:r>
      <w:r w:rsidR="00AE3ACC">
        <w:rPr>
          <w:rFonts w:ascii="Arial" w:hAnsi="Arial" w:cs="Arial"/>
          <w:b/>
          <w:bCs/>
          <w:sz w:val="24"/>
        </w:rPr>
        <w:t>HRNN broadcast</w:t>
      </w:r>
    </w:p>
    <w:p w14:paraId="1F147C23" w14:textId="4BC60AB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D2926" w:rsidRPr="00F369D4">
        <w:rPr>
          <w:rFonts w:ascii="Arial" w:hAnsi="Arial" w:cs="Arial"/>
          <w:b/>
          <w:bCs/>
          <w:sz w:val="24"/>
        </w:rPr>
        <w:t>Private Network Support for NG-RAN</w:t>
      </w:r>
    </w:p>
    <w:p w14:paraId="6FEB19D6" w14:textId="5DC49CB2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294B1FC1" w14:textId="2B3E1BE8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07D9860" w14:textId="65A6B0B6" w:rsidR="006D625D" w:rsidRPr="006D625D" w:rsidRDefault="006D625D" w:rsidP="005F642D">
      <w:pPr>
        <w:rPr>
          <w:i/>
          <w:iCs/>
        </w:rPr>
      </w:pPr>
      <w:r w:rsidRPr="006D625D">
        <w:rPr>
          <w:i/>
          <w:iCs/>
        </w:rPr>
        <w:t>This is a revision of R2-1913635 with following update: proposal 3.</w:t>
      </w:r>
    </w:p>
    <w:p w14:paraId="13FC8FF5" w14:textId="5BCADC98" w:rsidR="00083EB9" w:rsidRDefault="00083EB9" w:rsidP="005F642D">
      <w:r>
        <w:t>Following agreements were made regarding Human Readable Network Name (HRNN) for SNPN and CAG in RAN2#107:</w:t>
      </w:r>
    </w:p>
    <w:p w14:paraId="14AF8B09" w14:textId="7F627214" w:rsidR="00083EB9" w:rsidRDefault="00083EB9" w:rsidP="0008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>5</w:t>
      </w:r>
      <w:r>
        <w:rPr>
          <w:rFonts w:ascii="Arial" w:eastAsia="MS Mincho" w:hAnsi="Arial"/>
          <w:szCs w:val="24"/>
          <w:lang w:eastAsia="en-GB"/>
        </w:rPr>
        <w:tab/>
      </w:r>
      <w:r w:rsidRPr="001C40C1">
        <w:rPr>
          <w:rFonts w:ascii="Arial" w:eastAsia="MS Mincho" w:hAnsi="Arial"/>
          <w:szCs w:val="24"/>
          <w:highlight w:val="yellow"/>
          <w:lang w:eastAsia="en-GB"/>
        </w:rPr>
        <w:t>If</w:t>
      </w:r>
      <w:r>
        <w:rPr>
          <w:rFonts w:ascii="Arial" w:eastAsia="MS Mincho" w:hAnsi="Arial"/>
          <w:szCs w:val="24"/>
          <w:lang w:eastAsia="en-GB"/>
        </w:rPr>
        <w:t xml:space="preserve"> HRNN are broadcast then the HRNN should a be broadcasted in a separate SIB (i.e. different from SIB1).</w:t>
      </w:r>
    </w:p>
    <w:p w14:paraId="114E1243" w14:textId="77777777" w:rsidR="00083EB9" w:rsidRDefault="00083EB9" w:rsidP="00083EB9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</w:p>
    <w:p w14:paraId="46BCD3A0" w14:textId="77777777" w:rsidR="00083EB9" w:rsidRDefault="00083EB9" w:rsidP="0008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>4</w:t>
      </w:r>
      <w:r>
        <w:rPr>
          <w:rFonts w:ascii="Arial" w:eastAsia="MS Mincho" w:hAnsi="Arial"/>
          <w:szCs w:val="24"/>
          <w:lang w:eastAsia="en-GB"/>
        </w:rPr>
        <w:tab/>
      </w:r>
      <w:r w:rsidRPr="001C40C1">
        <w:rPr>
          <w:rFonts w:ascii="Arial" w:eastAsia="MS Mincho" w:hAnsi="Arial"/>
          <w:szCs w:val="24"/>
          <w:highlight w:val="yellow"/>
          <w:lang w:eastAsia="en-GB"/>
        </w:rPr>
        <w:t>If</w:t>
      </w:r>
      <w:r>
        <w:rPr>
          <w:rFonts w:ascii="Arial" w:eastAsia="MS Mincho" w:hAnsi="Arial"/>
          <w:szCs w:val="24"/>
          <w:lang w:eastAsia="en-GB"/>
        </w:rPr>
        <w:t xml:space="preserve"> HRNN are broadcast then the HRNN should a be broadcasted in a separate SIB (i.e. different from SIB1).</w:t>
      </w:r>
    </w:p>
    <w:p w14:paraId="4792A38A" w14:textId="383D9D4B" w:rsidR="00083EB9" w:rsidRDefault="00083EB9" w:rsidP="00083EB9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</w:p>
    <w:p w14:paraId="2EC80A48" w14:textId="5F7612C7" w:rsidR="00083EB9" w:rsidRDefault="00083EB9" w:rsidP="00083EB9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  <w:r>
        <w:t>Note that it was not agreed whether HRNNs are broadcast and this issue is discussed further in this paper.</w:t>
      </w:r>
    </w:p>
    <w:p w14:paraId="2BBFF540" w14:textId="5604A2E2" w:rsidR="00A209D6" w:rsidRDefault="00B94987" w:rsidP="00B94987">
      <w:pPr>
        <w:pStyle w:val="Heading1"/>
      </w:pPr>
      <w:r>
        <w:t>2</w:t>
      </w:r>
      <w:r w:rsidRPr="00B41902">
        <w:tab/>
      </w:r>
      <w:r w:rsidR="00083EB9">
        <w:t>Discussion</w:t>
      </w:r>
    </w:p>
    <w:p w14:paraId="0DF869A8" w14:textId="005A2F2B" w:rsidR="00083EB9" w:rsidRDefault="00083EB9" w:rsidP="00083EB9">
      <w:r>
        <w:t xml:space="preserve">TS 23.501 includes following excerpts about </w:t>
      </w:r>
      <w:r w:rsidR="0012050D">
        <w:t xml:space="preserve">expectation that SNPNs and CAG broadcast </w:t>
      </w:r>
      <w:r>
        <w:t>HRNN</w:t>
      </w:r>
      <w:r w:rsidR="0012050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3EB9" w14:paraId="017C4B22" w14:textId="77777777" w:rsidTr="004666AA">
        <w:tc>
          <w:tcPr>
            <w:tcW w:w="9631" w:type="dxa"/>
          </w:tcPr>
          <w:p w14:paraId="0DFA1818" w14:textId="77777777" w:rsidR="00083EB9" w:rsidRPr="00083EB9" w:rsidRDefault="00083EB9" w:rsidP="004666AA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eastAsia="x-none"/>
              </w:rPr>
            </w:pPr>
            <w:bookmarkStart w:id="1" w:name="_Toc20150086"/>
            <w:r w:rsidRPr="00083EB9">
              <w:rPr>
                <w:rFonts w:ascii="Arial" w:hAnsi="Arial"/>
                <w:sz w:val="24"/>
                <w:lang w:eastAsia="x-none"/>
              </w:rPr>
              <w:t>5.30.2.2</w:t>
            </w:r>
            <w:r w:rsidRPr="00083EB9">
              <w:rPr>
                <w:rFonts w:ascii="Arial" w:hAnsi="Arial"/>
                <w:sz w:val="24"/>
                <w:lang w:eastAsia="x-none"/>
              </w:rPr>
              <w:tab/>
              <w:t>Broadcast system information</w:t>
            </w:r>
            <w:bookmarkEnd w:id="1"/>
          </w:p>
          <w:p w14:paraId="4E7AFDD3" w14:textId="77777777" w:rsidR="00083EB9" w:rsidRPr="00083EB9" w:rsidRDefault="00083EB9" w:rsidP="004666AA">
            <w:r w:rsidRPr="00083EB9">
              <w:t>NG-RAN nodes which provide access to SNPNs broadcast the following information:</w:t>
            </w:r>
          </w:p>
          <w:p w14:paraId="5F686ED4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One or multiple PLMN IDs</w:t>
            </w:r>
          </w:p>
          <w:p w14:paraId="4470996D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List of NIDs per PLMN ID identifying the non-public networks NG-RAN provides access to</w:t>
            </w:r>
          </w:p>
          <w:p w14:paraId="2EBABF58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lang w:val="x-none"/>
              </w:rPr>
              <w:t>NOTE </w:t>
            </w:r>
            <w:r w:rsidRPr="00083EB9">
              <w:t>1</w:t>
            </w:r>
            <w:r w:rsidRPr="00083EB9">
              <w:rPr>
                <w:lang w:val="x-none"/>
              </w:rPr>
              <w:t>:</w:t>
            </w:r>
            <w:r w:rsidRPr="00083EB9">
              <w:rPr>
                <w:lang w:val="x-none"/>
              </w:rPr>
              <w:tab/>
              <w:t>It is assumed that an NG-RAN node supports broadcasting a total of twelve NIDs. Further details are defined in TS 38.331 [28].</w:t>
            </w:r>
          </w:p>
          <w:p w14:paraId="4D4B5727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lang w:val="x-none"/>
              </w:rPr>
              <w:t>NOTE°</w:t>
            </w:r>
            <w:r w:rsidRPr="00083EB9">
              <w:t>2</w:t>
            </w:r>
            <w:r w:rsidRPr="00083EB9">
              <w:rPr>
                <w:lang w:val="x-none"/>
              </w:rPr>
              <w:t>:</w:t>
            </w:r>
            <w:r w:rsidRPr="00083EB9">
              <w:rPr>
                <w:lang w:val="x-none"/>
              </w:rPr>
              <w:tab/>
              <w:t>The presence of a list of NIDs for a PLMN ID indicates that the related PLMN ID and NIDs identify SNPNs.</w:t>
            </w:r>
          </w:p>
          <w:p w14:paraId="5E5B583F" w14:textId="77777777" w:rsidR="00083EB9" w:rsidRPr="00083EB9" w:rsidRDefault="00083EB9" w:rsidP="004666AA">
            <w:pPr>
              <w:ind w:left="568" w:hanging="284"/>
              <w:rPr>
                <w:highlight w:val="yellow"/>
                <w:lang w:val="x-none"/>
              </w:rPr>
            </w:pPr>
            <w:r w:rsidRPr="00083EB9">
              <w:rPr>
                <w:highlight w:val="yellow"/>
                <w:lang w:val="x-none"/>
              </w:rPr>
              <w:t>-</w:t>
            </w:r>
            <w:r w:rsidRPr="00083EB9">
              <w:rPr>
                <w:highlight w:val="yellow"/>
                <w:lang w:val="x-none"/>
              </w:rPr>
              <w:tab/>
              <w:t>Optionally a human-readable network name per NID.</w:t>
            </w:r>
          </w:p>
          <w:p w14:paraId="715543FF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highlight w:val="yellow"/>
                <w:lang w:val="x-none"/>
              </w:rPr>
              <w:t>NOTE </w:t>
            </w:r>
            <w:r w:rsidRPr="00083EB9">
              <w:rPr>
                <w:highlight w:val="yellow"/>
              </w:rPr>
              <w:t>3</w:t>
            </w:r>
            <w:r w:rsidRPr="00083EB9">
              <w:rPr>
                <w:highlight w:val="yellow"/>
                <w:lang w:val="x-none"/>
              </w:rPr>
              <w:t>:</w:t>
            </w:r>
            <w:r w:rsidRPr="00083EB9">
              <w:rPr>
                <w:highlight w:val="yellow"/>
                <w:lang w:val="x-none"/>
              </w:rPr>
              <w:tab/>
              <w:t>The human-readable network name per NID is only used for manual SNPN selection. The mechanism how human-readable network name is provided (i.e. whether it is broadcasted or unicasted) to the UE is specified in TS 38.331 [28].</w:t>
            </w:r>
          </w:p>
          <w:p w14:paraId="6F1E890B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Optionally information, as described in</w:t>
            </w:r>
            <w:r w:rsidRPr="00083EB9">
              <w:t xml:space="preserve"> TS 38.300 [27],</w:t>
            </w:r>
            <w:r w:rsidRPr="00083EB9">
              <w:rPr>
                <w:lang w:val="x-none"/>
              </w:rPr>
              <w:t xml:space="preserve"> TS 38.331 [28] and in TS 38.304 [50], to prevent UEs not supporting SNPNs from accessing the cell, e.g. in case the cell only provides access to non-public networks.</w:t>
            </w:r>
          </w:p>
        </w:tc>
      </w:tr>
    </w:tbl>
    <w:p w14:paraId="185B0CA1" w14:textId="77777777" w:rsidR="00083EB9" w:rsidRDefault="00083EB9" w:rsidP="00083E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3EB9" w14:paraId="02639AF9" w14:textId="77777777" w:rsidTr="004666AA">
        <w:tc>
          <w:tcPr>
            <w:tcW w:w="9631" w:type="dxa"/>
          </w:tcPr>
          <w:p w14:paraId="78003595" w14:textId="77777777" w:rsidR="00083EB9" w:rsidRPr="00083EB9" w:rsidRDefault="00083EB9" w:rsidP="004666AA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eastAsia="x-none"/>
              </w:rPr>
            </w:pPr>
            <w:bookmarkStart w:id="2" w:name="_Toc20150095"/>
            <w:r w:rsidRPr="00083EB9">
              <w:rPr>
                <w:rFonts w:ascii="Arial" w:hAnsi="Arial"/>
                <w:sz w:val="24"/>
                <w:lang w:eastAsia="x-none"/>
              </w:rPr>
              <w:lastRenderedPageBreak/>
              <w:t>5.30.3.2</w:t>
            </w:r>
            <w:r w:rsidRPr="00083EB9">
              <w:rPr>
                <w:rFonts w:ascii="Arial" w:hAnsi="Arial"/>
                <w:sz w:val="24"/>
                <w:lang w:eastAsia="x-none"/>
              </w:rPr>
              <w:tab/>
              <w:t>Identifiers</w:t>
            </w:r>
            <w:bookmarkEnd w:id="2"/>
          </w:p>
          <w:p w14:paraId="3B148A34" w14:textId="77777777" w:rsidR="00083EB9" w:rsidRPr="00083EB9" w:rsidRDefault="00083EB9" w:rsidP="004666AA">
            <w:r w:rsidRPr="00083EB9">
              <w:t>The following is required for identification:</w:t>
            </w:r>
          </w:p>
          <w:p w14:paraId="1E06D2DF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A CAG is identified by a CAG Identifier which is unique within the scope of a PLMN ID;</w:t>
            </w:r>
          </w:p>
          <w:p w14:paraId="06D470A9" w14:textId="77777777" w:rsidR="00083EB9" w:rsidRPr="00083EB9" w:rsidRDefault="00083EB9" w:rsidP="004666AA">
            <w:pPr>
              <w:ind w:left="568" w:hanging="284"/>
              <w:rPr>
                <w:lang w:val="x-none"/>
              </w:rPr>
            </w:pPr>
            <w:r w:rsidRPr="00083EB9">
              <w:rPr>
                <w:lang w:val="x-none"/>
              </w:rPr>
              <w:t>-</w:t>
            </w:r>
            <w:r w:rsidRPr="00083EB9">
              <w:rPr>
                <w:lang w:val="x-none"/>
              </w:rPr>
              <w:tab/>
              <w:t>A CAG cell broadcasts one or multiple CAG Identifiers per PLMN;</w:t>
            </w:r>
          </w:p>
          <w:p w14:paraId="1EF2A6FD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lang w:val="x-none"/>
              </w:rPr>
              <w:t>NOTE</w:t>
            </w:r>
            <w:r w:rsidRPr="00083EB9">
              <w:t> </w:t>
            </w:r>
            <w:r w:rsidRPr="00083EB9">
              <w:rPr>
                <w:lang w:val="x-none"/>
              </w:rPr>
              <w:t>1:</w:t>
            </w:r>
            <w:r w:rsidRPr="00083EB9">
              <w:rPr>
                <w:lang w:val="x-none"/>
              </w:rPr>
              <w:tab/>
              <w:t>It is assumed that an NG-RAN node supports broadcasting a total of twelve CAG Identifiers. Further details are defined in TS 38.331 [2</w:t>
            </w:r>
            <w:r w:rsidRPr="00083EB9">
              <w:t>8</w:t>
            </w:r>
            <w:r w:rsidRPr="00083EB9">
              <w:rPr>
                <w:lang w:val="x-none"/>
              </w:rPr>
              <w:t>].</w:t>
            </w:r>
          </w:p>
          <w:p w14:paraId="5DFCF619" w14:textId="77777777" w:rsidR="00083EB9" w:rsidRPr="00083EB9" w:rsidRDefault="00083EB9" w:rsidP="004666AA">
            <w:pPr>
              <w:ind w:left="568" w:hanging="284"/>
              <w:rPr>
                <w:highlight w:val="yellow"/>
                <w:lang w:val="x-none"/>
              </w:rPr>
            </w:pPr>
            <w:r w:rsidRPr="00083EB9">
              <w:rPr>
                <w:highlight w:val="yellow"/>
                <w:lang w:val="x-none"/>
              </w:rPr>
              <w:t>-</w:t>
            </w:r>
            <w:r w:rsidRPr="00083EB9">
              <w:rPr>
                <w:highlight w:val="yellow"/>
                <w:lang w:val="x-none"/>
              </w:rPr>
              <w:tab/>
              <w:t>A CAG cell may in addition broadcast a human-readable network name per CAG Identifier:</w:t>
            </w:r>
          </w:p>
          <w:p w14:paraId="4C7A1425" w14:textId="77777777" w:rsidR="00083EB9" w:rsidRPr="00083EB9" w:rsidRDefault="00083EB9" w:rsidP="004666AA">
            <w:pPr>
              <w:keepLines/>
              <w:ind w:left="1135" w:hanging="851"/>
              <w:rPr>
                <w:lang w:val="x-none"/>
              </w:rPr>
            </w:pPr>
            <w:r w:rsidRPr="00083EB9">
              <w:rPr>
                <w:highlight w:val="yellow"/>
                <w:lang w:val="x-none"/>
              </w:rPr>
              <w:t>NOTE 2:</w:t>
            </w:r>
            <w:r w:rsidRPr="00083EB9">
              <w:rPr>
                <w:highlight w:val="yellow"/>
                <w:lang w:val="x-none"/>
              </w:rPr>
              <w:tab/>
              <w:t>The human-readable network name per CAG Identifier is only used for presentation to user when user requests a manual CAG selection.</w:t>
            </w:r>
          </w:p>
        </w:tc>
      </w:tr>
    </w:tbl>
    <w:p w14:paraId="6F904D75" w14:textId="1ED0404E" w:rsidR="00083EB9" w:rsidRDefault="00083EB9" w:rsidP="001B647C"/>
    <w:p w14:paraId="363FAA98" w14:textId="2B6BD31D" w:rsidR="0012050D" w:rsidRPr="00BA78F1" w:rsidRDefault="0012050D" w:rsidP="001B647C">
      <w:pPr>
        <w:rPr>
          <w:b/>
          <w:bCs/>
        </w:rPr>
      </w:pPr>
      <w:r w:rsidRPr="00BA78F1">
        <w:rPr>
          <w:b/>
          <w:bCs/>
        </w:rPr>
        <w:t>Observation</w:t>
      </w:r>
      <w:r w:rsidR="00BA78F1" w:rsidRPr="00BA78F1">
        <w:rPr>
          <w:b/>
          <w:bCs/>
        </w:rPr>
        <w:t xml:space="preserve"> 1</w:t>
      </w:r>
      <w:r w:rsidRPr="00BA78F1">
        <w:rPr>
          <w:b/>
          <w:bCs/>
        </w:rPr>
        <w:t xml:space="preserve">: SA2 specification states that an SNPN </w:t>
      </w:r>
      <w:proofErr w:type="gramStart"/>
      <w:r w:rsidRPr="00BA78F1">
        <w:rPr>
          <w:b/>
          <w:bCs/>
        </w:rPr>
        <w:t>is able to</w:t>
      </w:r>
      <w:proofErr w:type="gramEnd"/>
      <w:r w:rsidRPr="00BA78F1">
        <w:rPr>
          <w:b/>
          <w:bCs/>
        </w:rPr>
        <w:t xml:space="preserve"> broadcast human-readable network name per NID and a CAG cell is able to broadcast a human-readable network name per CAG Identifier.</w:t>
      </w:r>
    </w:p>
    <w:p w14:paraId="49307A99" w14:textId="01210E98" w:rsidR="0012050D" w:rsidRDefault="009F0921" w:rsidP="001B647C">
      <w:r>
        <w:t xml:space="preserve">[1] </w:t>
      </w:r>
      <w:r w:rsidR="002B718A">
        <w:t xml:space="preserve">notes that </w:t>
      </w:r>
      <w:r>
        <w:t xml:space="preserve">broadcasting of HRNN </w:t>
      </w:r>
      <w:r w:rsidR="002B718A">
        <w:t xml:space="preserve">introduces additional overhead in system information. However, HRNN broadcast can be left as optional and overhead is not significant in NPNs broadcasting </w:t>
      </w:r>
      <w:r w:rsidR="001A67D1">
        <w:t xml:space="preserve">few </w:t>
      </w:r>
      <w:r w:rsidR="002B718A">
        <w:t xml:space="preserve">NIDs/CAG-IDs </w:t>
      </w:r>
      <w:r w:rsidR="001A67D1" w:rsidRPr="001A67D1">
        <w:t>which if absent impacts manual selection.</w:t>
      </w:r>
    </w:p>
    <w:p w14:paraId="061F9AA1" w14:textId="555BD1B1" w:rsidR="002B718A" w:rsidRDefault="002B718A" w:rsidP="001B647C">
      <w:pPr>
        <w:rPr>
          <w:b/>
          <w:bCs/>
        </w:rPr>
      </w:pPr>
      <w:r w:rsidRPr="002B718A">
        <w:rPr>
          <w:b/>
          <w:bCs/>
        </w:rPr>
        <w:t xml:space="preserve">Observation 2: Overhead associated with broadcast of HRNNs is not significant in NPNs broadcasting </w:t>
      </w:r>
      <w:r w:rsidR="00884B18">
        <w:rPr>
          <w:b/>
          <w:bCs/>
        </w:rPr>
        <w:t xml:space="preserve">few </w:t>
      </w:r>
      <w:r w:rsidRPr="002B718A">
        <w:rPr>
          <w:b/>
          <w:bCs/>
        </w:rPr>
        <w:t xml:space="preserve">NIDs/CAG-IDs. Also, </w:t>
      </w:r>
      <w:r>
        <w:rPr>
          <w:b/>
          <w:bCs/>
        </w:rPr>
        <w:t>HRNNs should be optional IEs</w:t>
      </w:r>
      <w:r w:rsidR="00884B18">
        <w:rPr>
          <w:b/>
          <w:bCs/>
        </w:rPr>
        <w:t xml:space="preserve"> which if absent impacts manual selection</w:t>
      </w:r>
      <w:r>
        <w:rPr>
          <w:b/>
          <w:bCs/>
        </w:rPr>
        <w:t>.</w:t>
      </w:r>
      <w:r w:rsidR="00884B18">
        <w:rPr>
          <w:b/>
          <w:bCs/>
        </w:rPr>
        <w:t xml:space="preserve"> </w:t>
      </w:r>
    </w:p>
    <w:p w14:paraId="71767FA2" w14:textId="3A8308F5" w:rsidR="002B718A" w:rsidRPr="004666AA" w:rsidRDefault="00241FD0" w:rsidP="001B647C">
      <w:r>
        <w:t>Hence, we propose the following:</w:t>
      </w:r>
    </w:p>
    <w:p w14:paraId="4F1AA477" w14:textId="77777777" w:rsidR="00C339B5" w:rsidRDefault="002B718A" w:rsidP="001B647C">
      <w:pPr>
        <w:rPr>
          <w:b/>
          <w:bCs/>
        </w:rPr>
      </w:pPr>
      <w:r>
        <w:rPr>
          <w:b/>
          <w:bCs/>
        </w:rPr>
        <w:t>Proposal</w:t>
      </w:r>
      <w:r w:rsidR="0068357E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C4418B">
        <w:rPr>
          <w:b/>
          <w:bCs/>
        </w:rPr>
        <w:t xml:space="preserve">RAN2 should define a new SIB to broadcast </w:t>
      </w:r>
      <w:r>
        <w:rPr>
          <w:b/>
          <w:bCs/>
        </w:rPr>
        <w:t>HRNNs for SNPNs and CAGs.</w:t>
      </w:r>
    </w:p>
    <w:p w14:paraId="4B472477" w14:textId="4755D25B" w:rsidR="00C339B5" w:rsidRDefault="00C339B5" w:rsidP="001B647C">
      <w:pPr>
        <w:rPr>
          <w:b/>
          <w:bCs/>
        </w:rPr>
      </w:pPr>
      <w:r>
        <w:rPr>
          <w:b/>
          <w:bCs/>
        </w:rPr>
        <w:t>Proposal 2: It should be possible to broadcast HRNN of each SNPN and CAG associated with a cell.</w:t>
      </w:r>
    </w:p>
    <w:p w14:paraId="4273B883" w14:textId="0B5B87FB" w:rsidR="00656057" w:rsidRDefault="00656057" w:rsidP="001B647C">
      <w:r w:rsidRPr="00656057">
        <w:t>If there are concerns about overhead associated with broadcast of HRNNs</w:t>
      </w:r>
      <w:r>
        <w:t xml:space="preserve"> in cells supporting several NPNs, RAN2 can consider overhead reduction optimizations </w:t>
      </w:r>
      <w:r w:rsidR="00721F01">
        <w:t>when multiple NPNs are associated with one HRNN.</w:t>
      </w:r>
    </w:p>
    <w:p w14:paraId="5F9F2FDE" w14:textId="2E100AF3" w:rsidR="00F13346" w:rsidRPr="00D049B0" w:rsidRDefault="00F13346" w:rsidP="001B647C">
      <w:pPr>
        <w:rPr>
          <w:b/>
          <w:bCs/>
        </w:rPr>
      </w:pPr>
      <w:r w:rsidRPr="00D049B0">
        <w:rPr>
          <w:b/>
          <w:bCs/>
        </w:rPr>
        <w:t xml:space="preserve">Proposal 3: </w:t>
      </w:r>
      <w:r w:rsidR="0052319B" w:rsidRPr="00D049B0">
        <w:rPr>
          <w:b/>
          <w:bCs/>
        </w:rPr>
        <w:t xml:space="preserve">RAN2 </w:t>
      </w:r>
      <w:r w:rsidR="00DB17A1">
        <w:rPr>
          <w:b/>
          <w:bCs/>
        </w:rPr>
        <w:t>can</w:t>
      </w:r>
      <w:r w:rsidR="0052319B" w:rsidRPr="00D049B0">
        <w:rPr>
          <w:b/>
          <w:bCs/>
        </w:rPr>
        <w:t xml:space="preserve"> consider HRNN overhead reduction options </w:t>
      </w:r>
      <w:r w:rsidR="00386FCD">
        <w:rPr>
          <w:b/>
          <w:bCs/>
        </w:rPr>
        <w:t xml:space="preserve">when </w:t>
      </w:r>
      <w:r w:rsidR="0052319B" w:rsidRPr="00D049B0">
        <w:rPr>
          <w:b/>
          <w:bCs/>
        </w:rPr>
        <w:t xml:space="preserve">multiple NPNs </w:t>
      </w:r>
      <w:r w:rsidR="00386FCD">
        <w:rPr>
          <w:b/>
          <w:bCs/>
        </w:rPr>
        <w:t xml:space="preserve">are associated </w:t>
      </w:r>
      <w:r w:rsidR="0052319B" w:rsidRPr="00D049B0">
        <w:rPr>
          <w:b/>
          <w:bCs/>
        </w:rPr>
        <w:t xml:space="preserve">with </w:t>
      </w:r>
      <w:r w:rsidR="000A0EA8">
        <w:rPr>
          <w:b/>
          <w:bCs/>
        </w:rPr>
        <w:t xml:space="preserve">one </w:t>
      </w:r>
      <w:r w:rsidR="0052319B" w:rsidRPr="00D049B0">
        <w:rPr>
          <w:b/>
          <w:bCs/>
        </w:rPr>
        <w:t>HRNN.</w:t>
      </w:r>
    </w:p>
    <w:p w14:paraId="766D6D29" w14:textId="7A1623EE" w:rsidR="00A209D6" w:rsidRPr="002E507C" w:rsidRDefault="00FC1013" w:rsidP="00A209D6">
      <w:pPr>
        <w:pStyle w:val="Heading1"/>
        <w:rPr>
          <w:lang w:val="pl-PL"/>
        </w:rPr>
      </w:pPr>
      <w:r>
        <w:rPr>
          <w:lang w:val="pl-PL"/>
        </w:rPr>
        <w:t>5</w:t>
      </w:r>
      <w:r w:rsidR="00A209D6" w:rsidRPr="002E507C">
        <w:rPr>
          <w:lang w:val="pl-PL"/>
        </w:rPr>
        <w:tab/>
      </w:r>
      <w:r w:rsidR="005F642D">
        <w:rPr>
          <w:lang w:val="pl-PL"/>
        </w:rPr>
        <w:t>Conclusions</w:t>
      </w:r>
    </w:p>
    <w:p w14:paraId="6C60FFDC" w14:textId="08160A76" w:rsidR="00A209D6" w:rsidRDefault="0068357E" w:rsidP="00A209D6">
      <w:pPr>
        <w:rPr>
          <w:lang w:val="pl-PL"/>
        </w:rPr>
      </w:pPr>
      <w:bookmarkStart w:id="3" w:name="_Hlk6406644"/>
      <w:r>
        <w:rPr>
          <w:lang w:val="pl-PL"/>
        </w:rPr>
        <w:t>The proposals and observations are re-</w:t>
      </w:r>
      <w:r w:rsidR="00190585">
        <w:rPr>
          <w:lang w:val="pl-PL"/>
        </w:rPr>
        <w:t>iterated below:</w:t>
      </w:r>
    </w:p>
    <w:p w14:paraId="42186703" w14:textId="77777777" w:rsidR="0068357E" w:rsidRPr="00BA78F1" w:rsidRDefault="0068357E" w:rsidP="0068357E">
      <w:pPr>
        <w:rPr>
          <w:b/>
          <w:bCs/>
        </w:rPr>
      </w:pPr>
      <w:r w:rsidRPr="00BA78F1">
        <w:rPr>
          <w:b/>
          <w:bCs/>
        </w:rPr>
        <w:t xml:space="preserve">Observation 1: SA2 specification states that an SNPN </w:t>
      </w:r>
      <w:proofErr w:type="gramStart"/>
      <w:r w:rsidRPr="00BA78F1">
        <w:rPr>
          <w:b/>
          <w:bCs/>
        </w:rPr>
        <w:t>is able to</w:t>
      </w:r>
      <w:proofErr w:type="gramEnd"/>
      <w:r w:rsidRPr="00BA78F1">
        <w:rPr>
          <w:b/>
          <w:bCs/>
        </w:rPr>
        <w:t xml:space="preserve"> broadcast human-readable network name per NID and a CAG cell is able to broadcast a human-readable network name per CAG Identifier.</w:t>
      </w:r>
    </w:p>
    <w:p w14:paraId="2C8C1F99" w14:textId="77777777" w:rsidR="0068357E" w:rsidRDefault="0068357E" w:rsidP="0068357E">
      <w:pPr>
        <w:rPr>
          <w:b/>
          <w:bCs/>
        </w:rPr>
      </w:pPr>
      <w:r w:rsidRPr="002B718A">
        <w:rPr>
          <w:b/>
          <w:bCs/>
        </w:rPr>
        <w:t xml:space="preserve">Observation 2: Overhead associated with broadcast of HRNNs is not significant in NPNs broadcasting </w:t>
      </w:r>
      <w:r>
        <w:rPr>
          <w:b/>
          <w:bCs/>
        </w:rPr>
        <w:t xml:space="preserve">few </w:t>
      </w:r>
      <w:r w:rsidRPr="002B718A">
        <w:rPr>
          <w:b/>
          <w:bCs/>
        </w:rPr>
        <w:t xml:space="preserve">NIDs/CAG-IDs. Also, </w:t>
      </w:r>
      <w:r>
        <w:rPr>
          <w:b/>
          <w:bCs/>
        </w:rPr>
        <w:t xml:space="preserve">HRNNs should be optional IEs which if absent impacts manual selection. </w:t>
      </w:r>
    </w:p>
    <w:p w14:paraId="6B086246" w14:textId="77777777" w:rsidR="00D96B93" w:rsidRDefault="00D96B93" w:rsidP="00D96B93">
      <w:pPr>
        <w:rPr>
          <w:b/>
          <w:bCs/>
        </w:rPr>
      </w:pPr>
      <w:r>
        <w:rPr>
          <w:b/>
          <w:bCs/>
        </w:rPr>
        <w:t>Proposal 1: RAN2 should define a new SIB to broadcast HRNNs for SNPNs and CAGs.</w:t>
      </w:r>
    </w:p>
    <w:p w14:paraId="62FEFF2F" w14:textId="5B19552E" w:rsidR="0068357E" w:rsidRDefault="00D96B93" w:rsidP="00D96B93">
      <w:pPr>
        <w:rPr>
          <w:b/>
          <w:bCs/>
        </w:rPr>
      </w:pPr>
      <w:r>
        <w:rPr>
          <w:b/>
          <w:bCs/>
        </w:rPr>
        <w:t>Proposal 2: It should be possible to broadcast HRNN of each SNPN and CAG associated with a cell.</w:t>
      </w:r>
    </w:p>
    <w:bookmarkEnd w:id="3"/>
    <w:p w14:paraId="6CD4F87A" w14:textId="77777777" w:rsidR="005C6378" w:rsidRPr="00D049B0" w:rsidRDefault="005C6378" w:rsidP="005C6378">
      <w:pPr>
        <w:rPr>
          <w:b/>
          <w:bCs/>
        </w:rPr>
      </w:pPr>
      <w:r w:rsidRPr="00D049B0">
        <w:rPr>
          <w:b/>
          <w:bCs/>
        </w:rPr>
        <w:t xml:space="preserve">Proposal 3: RAN2 </w:t>
      </w:r>
      <w:r>
        <w:rPr>
          <w:b/>
          <w:bCs/>
        </w:rPr>
        <w:t>can</w:t>
      </w:r>
      <w:r w:rsidRPr="00D049B0">
        <w:rPr>
          <w:b/>
          <w:bCs/>
        </w:rPr>
        <w:t xml:space="preserve"> consider HRNN overhead reduction options </w:t>
      </w:r>
      <w:r>
        <w:rPr>
          <w:b/>
          <w:bCs/>
        </w:rPr>
        <w:t xml:space="preserve">when </w:t>
      </w:r>
      <w:r w:rsidRPr="00D049B0">
        <w:rPr>
          <w:b/>
          <w:bCs/>
        </w:rPr>
        <w:t xml:space="preserve">multiple NPNs </w:t>
      </w:r>
      <w:r>
        <w:rPr>
          <w:b/>
          <w:bCs/>
        </w:rPr>
        <w:t xml:space="preserve">are associated </w:t>
      </w:r>
      <w:r w:rsidRPr="00D049B0">
        <w:rPr>
          <w:b/>
          <w:bCs/>
        </w:rPr>
        <w:t xml:space="preserve">with </w:t>
      </w:r>
      <w:r>
        <w:rPr>
          <w:b/>
          <w:bCs/>
        </w:rPr>
        <w:t xml:space="preserve">one </w:t>
      </w:r>
      <w:r w:rsidRPr="00D049B0">
        <w:rPr>
          <w:b/>
          <w:bCs/>
        </w:rPr>
        <w:t>HRNN.</w:t>
      </w:r>
    </w:p>
    <w:p w14:paraId="238193FE" w14:textId="21C23FED" w:rsidR="004E6559" w:rsidRPr="00BC2276" w:rsidRDefault="00FC1013" w:rsidP="0076629F">
      <w:pPr>
        <w:pStyle w:val="Heading1"/>
        <w:rPr>
          <w:lang w:val="pl-PL"/>
        </w:rPr>
      </w:pPr>
      <w:r w:rsidRPr="00FF26FC">
        <w:rPr>
          <w:lang w:val="pl-PL"/>
        </w:rPr>
        <w:t>6</w:t>
      </w:r>
      <w:r w:rsidR="00C158E8" w:rsidRPr="00FF26FC">
        <w:rPr>
          <w:lang w:val="pl-PL"/>
        </w:rPr>
        <w:tab/>
      </w:r>
      <w:r w:rsidR="004E6559" w:rsidRPr="00FF26FC">
        <w:rPr>
          <w:lang w:val="pl-PL"/>
        </w:rPr>
        <w:t>References</w:t>
      </w:r>
    </w:p>
    <w:p w14:paraId="2BEA1706" w14:textId="411D4D06" w:rsidR="00ED4616" w:rsidRPr="001C40C1" w:rsidRDefault="001C40C1" w:rsidP="00D86E33">
      <w:pPr>
        <w:pStyle w:val="ListParagraph"/>
        <w:numPr>
          <w:ilvl w:val="0"/>
          <w:numId w:val="15"/>
        </w:numPr>
      </w:pPr>
      <w:r w:rsidRPr="001C40C1">
        <w:t>R2-1908981</w:t>
      </w:r>
      <w:r w:rsidR="00AB048B" w:rsidRPr="001C40C1">
        <w:tab/>
      </w:r>
      <w:r w:rsidRPr="001C40C1">
        <w:t>Discussion on the need for Human Readable Network Name (HRNN) in broadcast</w:t>
      </w:r>
      <w:r w:rsidR="00D22E31">
        <w:t>,</w:t>
      </w:r>
      <w:r w:rsidRPr="001C40C1">
        <w:t xml:space="preserve"> Ericsson </w:t>
      </w:r>
    </w:p>
    <w:p w14:paraId="70A0FCFE" w14:textId="77777777" w:rsidR="00ED4616" w:rsidRPr="006F58DF" w:rsidRDefault="00ED4616" w:rsidP="006F58DF">
      <w:pPr>
        <w:rPr>
          <w:lang w:val="pl-PL"/>
        </w:rPr>
      </w:pPr>
    </w:p>
    <w:sectPr w:rsidR="00ED4616" w:rsidRPr="006F58DF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CB6F3" w14:textId="77777777" w:rsidR="00F6145C" w:rsidRDefault="00F6145C">
      <w:r>
        <w:separator/>
      </w:r>
    </w:p>
  </w:endnote>
  <w:endnote w:type="continuationSeparator" w:id="0">
    <w:p w14:paraId="436D6E3F" w14:textId="77777777" w:rsidR="00F6145C" w:rsidRDefault="00F6145C">
      <w:r>
        <w:continuationSeparator/>
      </w:r>
    </w:p>
  </w:endnote>
  <w:endnote w:type="continuationNotice" w:id="1">
    <w:p w14:paraId="11083298" w14:textId="77777777" w:rsidR="00F6145C" w:rsidRDefault="00F614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F5E37" w14:textId="77777777" w:rsidR="00F6145C" w:rsidRDefault="00F6145C">
      <w:r>
        <w:separator/>
      </w:r>
    </w:p>
  </w:footnote>
  <w:footnote w:type="continuationSeparator" w:id="0">
    <w:p w14:paraId="23E4D251" w14:textId="77777777" w:rsidR="00F6145C" w:rsidRDefault="00F6145C">
      <w:r>
        <w:continuationSeparator/>
      </w:r>
    </w:p>
  </w:footnote>
  <w:footnote w:type="continuationNotice" w:id="1">
    <w:p w14:paraId="714411B6" w14:textId="77777777" w:rsidR="00F6145C" w:rsidRDefault="00F614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8982338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CFC9B6" w14:textId="3F444185" w:rsidR="004666AA" w:rsidRDefault="004666AA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454E6E" w14:textId="77777777" w:rsidR="004666AA" w:rsidRDefault="00466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781C74"/>
    <w:multiLevelType w:val="hybridMultilevel"/>
    <w:tmpl w:val="808E3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04B41"/>
    <w:multiLevelType w:val="hybridMultilevel"/>
    <w:tmpl w:val="EFBEE1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721B1"/>
    <w:multiLevelType w:val="hybridMultilevel"/>
    <w:tmpl w:val="6A7A53B6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8157B"/>
    <w:multiLevelType w:val="hybridMultilevel"/>
    <w:tmpl w:val="140A4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83DF2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45BEB"/>
    <w:multiLevelType w:val="hybridMultilevel"/>
    <w:tmpl w:val="6D0E199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91DC3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44413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550D4"/>
    <w:multiLevelType w:val="hybridMultilevel"/>
    <w:tmpl w:val="21066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F1C687A"/>
    <w:multiLevelType w:val="hybridMultilevel"/>
    <w:tmpl w:val="4DC26442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ED455C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237B8"/>
    <w:multiLevelType w:val="hybridMultilevel"/>
    <w:tmpl w:val="90D25A8A"/>
    <w:lvl w:ilvl="0" w:tplc="56009068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EA90018"/>
    <w:multiLevelType w:val="hybridMultilevel"/>
    <w:tmpl w:val="B9684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D04FB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26CDD"/>
    <w:multiLevelType w:val="hybridMultilevel"/>
    <w:tmpl w:val="4EE06A9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F2D66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D5AF7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97431"/>
    <w:multiLevelType w:val="hybridMultilevel"/>
    <w:tmpl w:val="69C88BCC"/>
    <w:lvl w:ilvl="0" w:tplc="E8ACBDB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02458"/>
    <w:multiLevelType w:val="hybridMultilevel"/>
    <w:tmpl w:val="47E0BC1A"/>
    <w:lvl w:ilvl="0" w:tplc="9616653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A6787"/>
    <w:multiLevelType w:val="hybridMultilevel"/>
    <w:tmpl w:val="72D8476C"/>
    <w:lvl w:ilvl="0" w:tplc="351E3F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609F3"/>
    <w:multiLevelType w:val="hybridMultilevel"/>
    <w:tmpl w:val="3192255A"/>
    <w:lvl w:ilvl="0" w:tplc="E6EA38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B558E"/>
    <w:multiLevelType w:val="hybridMultilevel"/>
    <w:tmpl w:val="0142B5D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012B7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DC5534"/>
    <w:multiLevelType w:val="hybridMultilevel"/>
    <w:tmpl w:val="234C6264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342E1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70E3"/>
    <w:multiLevelType w:val="hybridMultilevel"/>
    <w:tmpl w:val="17985FB8"/>
    <w:lvl w:ilvl="0" w:tplc="7F0C87C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C6F32A6"/>
    <w:multiLevelType w:val="hybridMultilevel"/>
    <w:tmpl w:val="0346D48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51F1C"/>
    <w:multiLevelType w:val="hybridMultilevel"/>
    <w:tmpl w:val="BCC41B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645D6"/>
    <w:multiLevelType w:val="hybridMultilevel"/>
    <w:tmpl w:val="1E72684A"/>
    <w:lvl w:ilvl="0" w:tplc="96166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86C3B"/>
    <w:multiLevelType w:val="hybridMultilevel"/>
    <w:tmpl w:val="BB0C6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4627A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885BC3"/>
    <w:multiLevelType w:val="hybridMultilevel"/>
    <w:tmpl w:val="16145B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1"/>
  </w:num>
  <w:num w:numId="6">
    <w:abstractNumId w:val="15"/>
  </w:num>
  <w:num w:numId="7">
    <w:abstractNumId w:val="16"/>
  </w:num>
  <w:num w:numId="8">
    <w:abstractNumId w:val="36"/>
  </w:num>
  <w:num w:numId="9">
    <w:abstractNumId w:val="35"/>
  </w:num>
  <w:num w:numId="10">
    <w:abstractNumId w:val="22"/>
  </w:num>
  <w:num w:numId="11">
    <w:abstractNumId w:val="41"/>
  </w:num>
  <w:num w:numId="12">
    <w:abstractNumId w:val="5"/>
  </w:num>
  <w:num w:numId="13">
    <w:abstractNumId w:val="36"/>
  </w:num>
  <w:num w:numId="14">
    <w:abstractNumId w:val="12"/>
  </w:num>
  <w:num w:numId="15">
    <w:abstractNumId w:val="23"/>
  </w:num>
  <w:num w:numId="16">
    <w:abstractNumId w:val="10"/>
  </w:num>
  <w:num w:numId="17">
    <w:abstractNumId w:val="28"/>
  </w:num>
  <w:num w:numId="18">
    <w:abstractNumId w:val="3"/>
  </w:num>
  <w:num w:numId="19">
    <w:abstractNumId w:val="37"/>
  </w:num>
  <w:num w:numId="20">
    <w:abstractNumId w:val="19"/>
  </w:num>
  <w:num w:numId="21">
    <w:abstractNumId w:val="33"/>
  </w:num>
  <w:num w:numId="22">
    <w:abstractNumId w:val="29"/>
  </w:num>
  <w:num w:numId="23">
    <w:abstractNumId w:val="6"/>
  </w:num>
  <w:num w:numId="24">
    <w:abstractNumId w:val="30"/>
  </w:num>
  <w:num w:numId="25">
    <w:abstractNumId w:val="4"/>
  </w:num>
  <w:num w:numId="26">
    <w:abstractNumId w:val="14"/>
  </w:num>
  <w:num w:numId="27">
    <w:abstractNumId w:val="20"/>
  </w:num>
  <w:num w:numId="28">
    <w:abstractNumId w:val="32"/>
  </w:num>
  <w:num w:numId="29">
    <w:abstractNumId w:val="7"/>
  </w:num>
  <w:num w:numId="30">
    <w:abstractNumId w:val="31"/>
  </w:num>
  <w:num w:numId="31">
    <w:abstractNumId w:val="17"/>
  </w:num>
  <w:num w:numId="32">
    <w:abstractNumId w:val="18"/>
  </w:num>
  <w:num w:numId="33">
    <w:abstractNumId w:val="26"/>
  </w:num>
  <w:num w:numId="34">
    <w:abstractNumId w:val="9"/>
  </w:num>
  <w:num w:numId="35">
    <w:abstractNumId w:val="21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  <w:num w:numId="42">
    <w:abstractNumId w:val="2"/>
  </w:num>
  <w:num w:numId="43">
    <w:abstractNumId w:val="24"/>
  </w:num>
  <w:num w:numId="44">
    <w:abstractNumId w:val="34"/>
  </w:num>
  <w:num w:numId="45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57"/>
    <w:rsid w:val="000017F8"/>
    <w:rsid w:val="00002208"/>
    <w:rsid w:val="000054F6"/>
    <w:rsid w:val="0000726E"/>
    <w:rsid w:val="000075EF"/>
    <w:rsid w:val="0001542E"/>
    <w:rsid w:val="00016523"/>
    <w:rsid w:val="000242AA"/>
    <w:rsid w:val="00024A14"/>
    <w:rsid w:val="00024F40"/>
    <w:rsid w:val="0002677F"/>
    <w:rsid w:val="00026B10"/>
    <w:rsid w:val="000318B3"/>
    <w:rsid w:val="00033397"/>
    <w:rsid w:val="00033AC0"/>
    <w:rsid w:val="00034B8A"/>
    <w:rsid w:val="0003698D"/>
    <w:rsid w:val="00037940"/>
    <w:rsid w:val="00037C24"/>
    <w:rsid w:val="00037D46"/>
    <w:rsid w:val="00040095"/>
    <w:rsid w:val="0004045F"/>
    <w:rsid w:val="000406D1"/>
    <w:rsid w:val="00040E58"/>
    <w:rsid w:val="0004105A"/>
    <w:rsid w:val="00044452"/>
    <w:rsid w:val="0004453C"/>
    <w:rsid w:val="00044D1A"/>
    <w:rsid w:val="00045437"/>
    <w:rsid w:val="00046F66"/>
    <w:rsid w:val="00047824"/>
    <w:rsid w:val="00050222"/>
    <w:rsid w:val="000514DC"/>
    <w:rsid w:val="0005248D"/>
    <w:rsid w:val="00052A55"/>
    <w:rsid w:val="00052BC8"/>
    <w:rsid w:val="000541B8"/>
    <w:rsid w:val="000552F3"/>
    <w:rsid w:val="00055493"/>
    <w:rsid w:val="00055AA2"/>
    <w:rsid w:val="00055DB7"/>
    <w:rsid w:val="00056BB0"/>
    <w:rsid w:val="000606D1"/>
    <w:rsid w:val="00061455"/>
    <w:rsid w:val="00063B3C"/>
    <w:rsid w:val="000670BE"/>
    <w:rsid w:val="00071353"/>
    <w:rsid w:val="00073C9C"/>
    <w:rsid w:val="000748CB"/>
    <w:rsid w:val="00080512"/>
    <w:rsid w:val="00081BA4"/>
    <w:rsid w:val="00081D42"/>
    <w:rsid w:val="00081ECA"/>
    <w:rsid w:val="00082A23"/>
    <w:rsid w:val="00082A82"/>
    <w:rsid w:val="00083EB9"/>
    <w:rsid w:val="00090468"/>
    <w:rsid w:val="00091FE2"/>
    <w:rsid w:val="00092EBE"/>
    <w:rsid w:val="00094568"/>
    <w:rsid w:val="00094F78"/>
    <w:rsid w:val="000979EC"/>
    <w:rsid w:val="000A0EA8"/>
    <w:rsid w:val="000A2273"/>
    <w:rsid w:val="000A2D73"/>
    <w:rsid w:val="000A2F81"/>
    <w:rsid w:val="000A765E"/>
    <w:rsid w:val="000A7AB8"/>
    <w:rsid w:val="000A7BF3"/>
    <w:rsid w:val="000B297F"/>
    <w:rsid w:val="000B3A6A"/>
    <w:rsid w:val="000B5225"/>
    <w:rsid w:val="000B5DC3"/>
    <w:rsid w:val="000B68B4"/>
    <w:rsid w:val="000B7BCF"/>
    <w:rsid w:val="000C2052"/>
    <w:rsid w:val="000C471C"/>
    <w:rsid w:val="000C4C54"/>
    <w:rsid w:val="000C4E09"/>
    <w:rsid w:val="000C4EEE"/>
    <w:rsid w:val="000C50B7"/>
    <w:rsid w:val="000C522B"/>
    <w:rsid w:val="000C687F"/>
    <w:rsid w:val="000C77D7"/>
    <w:rsid w:val="000D106F"/>
    <w:rsid w:val="000D1D28"/>
    <w:rsid w:val="000D2354"/>
    <w:rsid w:val="000D58AB"/>
    <w:rsid w:val="000D61F6"/>
    <w:rsid w:val="000D6EEE"/>
    <w:rsid w:val="000E1EC0"/>
    <w:rsid w:val="000E2ABF"/>
    <w:rsid w:val="000E334F"/>
    <w:rsid w:val="000E3BC2"/>
    <w:rsid w:val="000E5B59"/>
    <w:rsid w:val="000E6591"/>
    <w:rsid w:val="000E7614"/>
    <w:rsid w:val="000E79E9"/>
    <w:rsid w:val="000F3151"/>
    <w:rsid w:val="0010096C"/>
    <w:rsid w:val="00100A68"/>
    <w:rsid w:val="00102128"/>
    <w:rsid w:val="001059E6"/>
    <w:rsid w:val="00106963"/>
    <w:rsid w:val="00107EB1"/>
    <w:rsid w:val="001109CE"/>
    <w:rsid w:val="00110F63"/>
    <w:rsid w:val="00112D9E"/>
    <w:rsid w:val="00112F1A"/>
    <w:rsid w:val="001139C7"/>
    <w:rsid w:val="00113FA8"/>
    <w:rsid w:val="00116994"/>
    <w:rsid w:val="00116A4E"/>
    <w:rsid w:val="00117AF9"/>
    <w:rsid w:val="00117D97"/>
    <w:rsid w:val="0012050D"/>
    <w:rsid w:val="0012102B"/>
    <w:rsid w:val="0012111A"/>
    <w:rsid w:val="001235FF"/>
    <w:rsid w:val="001266B0"/>
    <w:rsid w:val="001278A0"/>
    <w:rsid w:val="00132BD7"/>
    <w:rsid w:val="00134D53"/>
    <w:rsid w:val="00135709"/>
    <w:rsid w:val="00136260"/>
    <w:rsid w:val="00140142"/>
    <w:rsid w:val="001429F3"/>
    <w:rsid w:val="00142B7E"/>
    <w:rsid w:val="0014304B"/>
    <w:rsid w:val="00143933"/>
    <w:rsid w:val="00145075"/>
    <w:rsid w:val="00152A9F"/>
    <w:rsid w:val="00153629"/>
    <w:rsid w:val="001539C8"/>
    <w:rsid w:val="00154AC4"/>
    <w:rsid w:val="00156628"/>
    <w:rsid w:val="00156EB3"/>
    <w:rsid w:val="00157B51"/>
    <w:rsid w:val="001602D4"/>
    <w:rsid w:val="0016098A"/>
    <w:rsid w:val="00162B3E"/>
    <w:rsid w:val="001633DA"/>
    <w:rsid w:val="00165881"/>
    <w:rsid w:val="00165B9F"/>
    <w:rsid w:val="00166FD9"/>
    <w:rsid w:val="00171244"/>
    <w:rsid w:val="001719D2"/>
    <w:rsid w:val="0017215E"/>
    <w:rsid w:val="001741A0"/>
    <w:rsid w:val="0017431E"/>
    <w:rsid w:val="00175FA0"/>
    <w:rsid w:val="00181134"/>
    <w:rsid w:val="00182370"/>
    <w:rsid w:val="00186387"/>
    <w:rsid w:val="00186D42"/>
    <w:rsid w:val="00186FDB"/>
    <w:rsid w:val="001871C0"/>
    <w:rsid w:val="00190585"/>
    <w:rsid w:val="00192562"/>
    <w:rsid w:val="00194CD0"/>
    <w:rsid w:val="00196E76"/>
    <w:rsid w:val="001A062C"/>
    <w:rsid w:val="001A1534"/>
    <w:rsid w:val="001A2C81"/>
    <w:rsid w:val="001A30C3"/>
    <w:rsid w:val="001A58F8"/>
    <w:rsid w:val="001A67D1"/>
    <w:rsid w:val="001A78FE"/>
    <w:rsid w:val="001A7E7D"/>
    <w:rsid w:val="001B14C8"/>
    <w:rsid w:val="001B4163"/>
    <w:rsid w:val="001B49C9"/>
    <w:rsid w:val="001B647C"/>
    <w:rsid w:val="001B76FE"/>
    <w:rsid w:val="001C24F7"/>
    <w:rsid w:val="001C3886"/>
    <w:rsid w:val="001C40C1"/>
    <w:rsid w:val="001C4F79"/>
    <w:rsid w:val="001C5EDF"/>
    <w:rsid w:val="001C7DDB"/>
    <w:rsid w:val="001D025E"/>
    <w:rsid w:val="001D115C"/>
    <w:rsid w:val="001D1475"/>
    <w:rsid w:val="001D2A04"/>
    <w:rsid w:val="001D4CBD"/>
    <w:rsid w:val="001D657A"/>
    <w:rsid w:val="001D65FD"/>
    <w:rsid w:val="001D6D22"/>
    <w:rsid w:val="001E22B2"/>
    <w:rsid w:val="001E2735"/>
    <w:rsid w:val="001E29F0"/>
    <w:rsid w:val="001E6664"/>
    <w:rsid w:val="001E7B79"/>
    <w:rsid w:val="001F0608"/>
    <w:rsid w:val="001F0F91"/>
    <w:rsid w:val="001F168B"/>
    <w:rsid w:val="001F3148"/>
    <w:rsid w:val="001F396C"/>
    <w:rsid w:val="001F6DAA"/>
    <w:rsid w:val="001F7831"/>
    <w:rsid w:val="0020059F"/>
    <w:rsid w:val="00200CC1"/>
    <w:rsid w:val="00200DF0"/>
    <w:rsid w:val="00201729"/>
    <w:rsid w:val="00201F2A"/>
    <w:rsid w:val="00202A69"/>
    <w:rsid w:val="002031F0"/>
    <w:rsid w:val="0020346A"/>
    <w:rsid w:val="00204045"/>
    <w:rsid w:val="00204599"/>
    <w:rsid w:val="002068A4"/>
    <w:rsid w:val="0020712B"/>
    <w:rsid w:val="0020741B"/>
    <w:rsid w:val="0021201B"/>
    <w:rsid w:val="00212026"/>
    <w:rsid w:val="0021450F"/>
    <w:rsid w:val="0021762A"/>
    <w:rsid w:val="00222427"/>
    <w:rsid w:val="00222670"/>
    <w:rsid w:val="002226C2"/>
    <w:rsid w:val="0022606D"/>
    <w:rsid w:val="00231728"/>
    <w:rsid w:val="00234BB9"/>
    <w:rsid w:val="00236120"/>
    <w:rsid w:val="002374FD"/>
    <w:rsid w:val="002412DD"/>
    <w:rsid w:val="00241FD0"/>
    <w:rsid w:val="00242200"/>
    <w:rsid w:val="002434AA"/>
    <w:rsid w:val="002449A9"/>
    <w:rsid w:val="00247F89"/>
    <w:rsid w:val="0025068F"/>
    <w:rsid w:val="00251976"/>
    <w:rsid w:val="002520B5"/>
    <w:rsid w:val="00252EBA"/>
    <w:rsid w:val="002544E4"/>
    <w:rsid w:val="0025462C"/>
    <w:rsid w:val="0025685B"/>
    <w:rsid w:val="00256B06"/>
    <w:rsid w:val="002610D8"/>
    <w:rsid w:val="0026343E"/>
    <w:rsid w:val="00266985"/>
    <w:rsid w:val="00270FA2"/>
    <w:rsid w:val="00272555"/>
    <w:rsid w:val="0027268F"/>
    <w:rsid w:val="00272C91"/>
    <w:rsid w:val="002747EC"/>
    <w:rsid w:val="002768A2"/>
    <w:rsid w:val="00276CD7"/>
    <w:rsid w:val="00276DCF"/>
    <w:rsid w:val="002770C2"/>
    <w:rsid w:val="00280DDB"/>
    <w:rsid w:val="00283738"/>
    <w:rsid w:val="00284194"/>
    <w:rsid w:val="00284BD2"/>
    <w:rsid w:val="002855BF"/>
    <w:rsid w:val="00285FFA"/>
    <w:rsid w:val="00287934"/>
    <w:rsid w:val="00287E0A"/>
    <w:rsid w:val="00290264"/>
    <w:rsid w:val="00293F3E"/>
    <w:rsid w:val="002946FE"/>
    <w:rsid w:val="00296556"/>
    <w:rsid w:val="00297AFB"/>
    <w:rsid w:val="002A13AD"/>
    <w:rsid w:val="002A16AA"/>
    <w:rsid w:val="002A1991"/>
    <w:rsid w:val="002A2856"/>
    <w:rsid w:val="002A32FE"/>
    <w:rsid w:val="002A49E1"/>
    <w:rsid w:val="002A56A7"/>
    <w:rsid w:val="002A6543"/>
    <w:rsid w:val="002A7F55"/>
    <w:rsid w:val="002B0BE1"/>
    <w:rsid w:val="002B16B4"/>
    <w:rsid w:val="002B178B"/>
    <w:rsid w:val="002B1A68"/>
    <w:rsid w:val="002B1F0D"/>
    <w:rsid w:val="002B2551"/>
    <w:rsid w:val="002B36C8"/>
    <w:rsid w:val="002B718A"/>
    <w:rsid w:val="002B72BE"/>
    <w:rsid w:val="002B7C06"/>
    <w:rsid w:val="002C003E"/>
    <w:rsid w:val="002C2B4A"/>
    <w:rsid w:val="002C2BE0"/>
    <w:rsid w:val="002C4552"/>
    <w:rsid w:val="002C4F0B"/>
    <w:rsid w:val="002C5B22"/>
    <w:rsid w:val="002C6C57"/>
    <w:rsid w:val="002C6E09"/>
    <w:rsid w:val="002D0388"/>
    <w:rsid w:val="002D0F62"/>
    <w:rsid w:val="002D1A9B"/>
    <w:rsid w:val="002D2135"/>
    <w:rsid w:val="002D260F"/>
    <w:rsid w:val="002D2B9A"/>
    <w:rsid w:val="002D657E"/>
    <w:rsid w:val="002D7326"/>
    <w:rsid w:val="002D7944"/>
    <w:rsid w:val="002E3979"/>
    <w:rsid w:val="002E507C"/>
    <w:rsid w:val="002E65D9"/>
    <w:rsid w:val="002E6FAA"/>
    <w:rsid w:val="002E7007"/>
    <w:rsid w:val="002F0D22"/>
    <w:rsid w:val="002F16D2"/>
    <w:rsid w:val="002F1B56"/>
    <w:rsid w:val="002F3479"/>
    <w:rsid w:val="002F37CE"/>
    <w:rsid w:val="002F391D"/>
    <w:rsid w:val="002F3BE7"/>
    <w:rsid w:val="002F5BAC"/>
    <w:rsid w:val="002F5D9A"/>
    <w:rsid w:val="002F60F4"/>
    <w:rsid w:val="0030007F"/>
    <w:rsid w:val="00300126"/>
    <w:rsid w:val="003004E8"/>
    <w:rsid w:val="003047F1"/>
    <w:rsid w:val="00304D4B"/>
    <w:rsid w:val="00306D2C"/>
    <w:rsid w:val="0030797A"/>
    <w:rsid w:val="00310E04"/>
    <w:rsid w:val="00312165"/>
    <w:rsid w:val="00312AB2"/>
    <w:rsid w:val="003172DC"/>
    <w:rsid w:val="00317D31"/>
    <w:rsid w:val="00321166"/>
    <w:rsid w:val="0032278F"/>
    <w:rsid w:val="0032313C"/>
    <w:rsid w:val="00323F73"/>
    <w:rsid w:val="00325AE3"/>
    <w:rsid w:val="00326069"/>
    <w:rsid w:val="00326766"/>
    <w:rsid w:val="00326806"/>
    <w:rsid w:val="00326AD8"/>
    <w:rsid w:val="00327B1A"/>
    <w:rsid w:val="00331271"/>
    <w:rsid w:val="003321DB"/>
    <w:rsid w:val="00332EB7"/>
    <w:rsid w:val="0033404F"/>
    <w:rsid w:val="00334065"/>
    <w:rsid w:val="0034104C"/>
    <w:rsid w:val="00342D03"/>
    <w:rsid w:val="00343F0B"/>
    <w:rsid w:val="003458A7"/>
    <w:rsid w:val="0034751C"/>
    <w:rsid w:val="00347967"/>
    <w:rsid w:val="00350301"/>
    <w:rsid w:val="0035462D"/>
    <w:rsid w:val="00357977"/>
    <w:rsid w:val="0036031B"/>
    <w:rsid w:val="00361218"/>
    <w:rsid w:val="00363433"/>
    <w:rsid w:val="0036393C"/>
    <w:rsid w:val="00363E91"/>
    <w:rsid w:val="00364B41"/>
    <w:rsid w:val="00364C87"/>
    <w:rsid w:val="0036757B"/>
    <w:rsid w:val="0037006A"/>
    <w:rsid w:val="00370240"/>
    <w:rsid w:val="003738D0"/>
    <w:rsid w:val="00376AD4"/>
    <w:rsid w:val="00377171"/>
    <w:rsid w:val="00377BC6"/>
    <w:rsid w:val="00383096"/>
    <w:rsid w:val="003850E7"/>
    <w:rsid w:val="003859D5"/>
    <w:rsid w:val="003867C7"/>
    <w:rsid w:val="00386FCD"/>
    <w:rsid w:val="00387CE0"/>
    <w:rsid w:val="00391355"/>
    <w:rsid w:val="00395ACD"/>
    <w:rsid w:val="00395EE3"/>
    <w:rsid w:val="0039706A"/>
    <w:rsid w:val="003A1324"/>
    <w:rsid w:val="003A41EF"/>
    <w:rsid w:val="003B0C1F"/>
    <w:rsid w:val="003B0E06"/>
    <w:rsid w:val="003B1583"/>
    <w:rsid w:val="003B1882"/>
    <w:rsid w:val="003B272C"/>
    <w:rsid w:val="003B2B44"/>
    <w:rsid w:val="003B2F50"/>
    <w:rsid w:val="003B3C39"/>
    <w:rsid w:val="003B40AD"/>
    <w:rsid w:val="003B51E5"/>
    <w:rsid w:val="003B65F6"/>
    <w:rsid w:val="003B7CE5"/>
    <w:rsid w:val="003C0421"/>
    <w:rsid w:val="003C2671"/>
    <w:rsid w:val="003C2E1D"/>
    <w:rsid w:val="003C34CC"/>
    <w:rsid w:val="003C4E37"/>
    <w:rsid w:val="003C6521"/>
    <w:rsid w:val="003C6A64"/>
    <w:rsid w:val="003D022E"/>
    <w:rsid w:val="003D3192"/>
    <w:rsid w:val="003D45E7"/>
    <w:rsid w:val="003D465B"/>
    <w:rsid w:val="003D4774"/>
    <w:rsid w:val="003D68C6"/>
    <w:rsid w:val="003D6DD8"/>
    <w:rsid w:val="003E0F0F"/>
    <w:rsid w:val="003E16BE"/>
    <w:rsid w:val="003E255C"/>
    <w:rsid w:val="003E26E5"/>
    <w:rsid w:val="003E46DB"/>
    <w:rsid w:val="003E49AB"/>
    <w:rsid w:val="003E6F0E"/>
    <w:rsid w:val="003F1CDF"/>
    <w:rsid w:val="003F22DA"/>
    <w:rsid w:val="003F24A2"/>
    <w:rsid w:val="003F2934"/>
    <w:rsid w:val="003F2DE4"/>
    <w:rsid w:val="003F2E00"/>
    <w:rsid w:val="003F34C1"/>
    <w:rsid w:val="003F4E28"/>
    <w:rsid w:val="003F5156"/>
    <w:rsid w:val="003F6878"/>
    <w:rsid w:val="003F76F8"/>
    <w:rsid w:val="004006E8"/>
    <w:rsid w:val="00400C55"/>
    <w:rsid w:val="00401855"/>
    <w:rsid w:val="00401D76"/>
    <w:rsid w:val="00401F58"/>
    <w:rsid w:val="00401F76"/>
    <w:rsid w:val="00403271"/>
    <w:rsid w:val="00403779"/>
    <w:rsid w:val="00404485"/>
    <w:rsid w:val="00404B30"/>
    <w:rsid w:val="004051BC"/>
    <w:rsid w:val="00405380"/>
    <w:rsid w:val="00405FB6"/>
    <w:rsid w:val="004079BA"/>
    <w:rsid w:val="00410297"/>
    <w:rsid w:val="00411675"/>
    <w:rsid w:val="00412204"/>
    <w:rsid w:val="0041430B"/>
    <w:rsid w:val="00420C7C"/>
    <w:rsid w:val="00420F64"/>
    <w:rsid w:val="00427F92"/>
    <w:rsid w:val="00434CDA"/>
    <w:rsid w:val="00435B3B"/>
    <w:rsid w:val="0043618D"/>
    <w:rsid w:val="004369D0"/>
    <w:rsid w:val="004375C5"/>
    <w:rsid w:val="00440D0A"/>
    <w:rsid w:val="00440D27"/>
    <w:rsid w:val="004414EF"/>
    <w:rsid w:val="00442BE2"/>
    <w:rsid w:val="00444834"/>
    <w:rsid w:val="0044567A"/>
    <w:rsid w:val="004502BF"/>
    <w:rsid w:val="00450A39"/>
    <w:rsid w:val="00450DB4"/>
    <w:rsid w:val="00451AF1"/>
    <w:rsid w:val="0045276B"/>
    <w:rsid w:val="004528A4"/>
    <w:rsid w:val="00452F63"/>
    <w:rsid w:val="00453077"/>
    <w:rsid w:val="00454684"/>
    <w:rsid w:val="00456ACA"/>
    <w:rsid w:val="00456C97"/>
    <w:rsid w:val="00457D08"/>
    <w:rsid w:val="0046154D"/>
    <w:rsid w:val="00461744"/>
    <w:rsid w:val="004640AB"/>
    <w:rsid w:val="00464B83"/>
    <w:rsid w:val="004650DC"/>
    <w:rsid w:val="00465587"/>
    <w:rsid w:val="00466581"/>
    <w:rsid w:val="004666AA"/>
    <w:rsid w:val="00466858"/>
    <w:rsid w:val="00472CB2"/>
    <w:rsid w:val="004748D7"/>
    <w:rsid w:val="00474EDD"/>
    <w:rsid w:val="00474FC4"/>
    <w:rsid w:val="00477455"/>
    <w:rsid w:val="00484F8A"/>
    <w:rsid w:val="00486979"/>
    <w:rsid w:val="00491C87"/>
    <w:rsid w:val="00493090"/>
    <w:rsid w:val="00494EE3"/>
    <w:rsid w:val="00497402"/>
    <w:rsid w:val="00497C05"/>
    <w:rsid w:val="004A01F8"/>
    <w:rsid w:val="004A0561"/>
    <w:rsid w:val="004A1F7B"/>
    <w:rsid w:val="004A3C1D"/>
    <w:rsid w:val="004A3F17"/>
    <w:rsid w:val="004A6F04"/>
    <w:rsid w:val="004B1A05"/>
    <w:rsid w:val="004B500F"/>
    <w:rsid w:val="004B5116"/>
    <w:rsid w:val="004B57B5"/>
    <w:rsid w:val="004B5CC7"/>
    <w:rsid w:val="004B6733"/>
    <w:rsid w:val="004B673D"/>
    <w:rsid w:val="004B79EB"/>
    <w:rsid w:val="004C0210"/>
    <w:rsid w:val="004C1EBA"/>
    <w:rsid w:val="004C223E"/>
    <w:rsid w:val="004C44D2"/>
    <w:rsid w:val="004D1EDF"/>
    <w:rsid w:val="004D2B62"/>
    <w:rsid w:val="004D3578"/>
    <w:rsid w:val="004D380D"/>
    <w:rsid w:val="004D56A1"/>
    <w:rsid w:val="004D6219"/>
    <w:rsid w:val="004D734A"/>
    <w:rsid w:val="004E01FD"/>
    <w:rsid w:val="004E131A"/>
    <w:rsid w:val="004E213A"/>
    <w:rsid w:val="004E3A58"/>
    <w:rsid w:val="004E3CCC"/>
    <w:rsid w:val="004E6559"/>
    <w:rsid w:val="004E695F"/>
    <w:rsid w:val="004E6B34"/>
    <w:rsid w:val="004F08F5"/>
    <w:rsid w:val="004F0A83"/>
    <w:rsid w:val="004F3AF7"/>
    <w:rsid w:val="00501138"/>
    <w:rsid w:val="00502F73"/>
    <w:rsid w:val="00503171"/>
    <w:rsid w:val="00505A86"/>
    <w:rsid w:val="00506C28"/>
    <w:rsid w:val="00511979"/>
    <w:rsid w:val="00511AA5"/>
    <w:rsid w:val="005141CC"/>
    <w:rsid w:val="005209EB"/>
    <w:rsid w:val="0052319B"/>
    <w:rsid w:val="005236FC"/>
    <w:rsid w:val="005240E2"/>
    <w:rsid w:val="00524F84"/>
    <w:rsid w:val="00526180"/>
    <w:rsid w:val="00527CAE"/>
    <w:rsid w:val="00530A17"/>
    <w:rsid w:val="00534DA0"/>
    <w:rsid w:val="00535293"/>
    <w:rsid w:val="005357CF"/>
    <w:rsid w:val="00540293"/>
    <w:rsid w:val="0054076D"/>
    <w:rsid w:val="00542538"/>
    <w:rsid w:val="00542DE6"/>
    <w:rsid w:val="00543E6C"/>
    <w:rsid w:val="005441F2"/>
    <w:rsid w:val="005451D1"/>
    <w:rsid w:val="005460B7"/>
    <w:rsid w:val="005472DA"/>
    <w:rsid w:val="0055187F"/>
    <w:rsid w:val="00552F3B"/>
    <w:rsid w:val="00554168"/>
    <w:rsid w:val="0055472F"/>
    <w:rsid w:val="0055603A"/>
    <w:rsid w:val="00556283"/>
    <w:rsid w:val="00562095"/>
    <w:rsid w:val="00562184"/>
    <w:rsid w:val="00562AD0"/>
    <w:rsid w:val="0056412E"/>
    <w:rsid w:val="00564FCE"/>
    <w:rsid w:val="0056501B"/>
    <w:rsid w:val="00565087"/>
    <w:rsid w:val="0056573F"/>
    <w:rsid w:val="00567C3D"/>
    <w:rsid w:val="00567E1A"/>
    <w:rsid w:val="00567F39"/>
    <w:rsid w:val="005703D3"/>
    <w:rsid w:val="00570DE0"/>
    <w:rsid w:val="00571FEF"/>
    <w:rsid w:val="0057300A"/>
    <w:rsid w:val="005733DD"/>
    <w:rsid w:val="005736DE"/>
    <w:rsid w:val="005751BC"/>
    <w:rsid w:val="00576423"/>
    <w:rsid w:val="005766F6"/>
    <w:rsid w:val="00577678"/>
    <w:rsid w:val="00577E87"/>
    <w:rsid w:val="00580FC8"/>
    <w:rsid w:val="00584225"/>
    <w:rsid w:val="00584E57"/>
    <w:rsid w:val="0058564F"/>
    <w:rsid w:val="005856C1"/>
    <w:rsid w:val="00586221"/>
    <w:rsid w:val="0058663F"/>
    <w:rsid w:val="00591536"/>
    <w:rsid w:val="00591B57"/>
    <w:rsid w:val="00592AB2"/>
    <w:rsid w:val="00593314"/>
    <w:rsid w:val="00594D3F"/>
    <w:rsid w:val="00595AAB"/>
    <w:rsid w:val="00596882"/>
    <w:rsid w:val="00596B8A"/>
    <w:rsid w:val="00596E87"/>
    <w:rsid w:val="0059716C"/>
    <w:rsid w:val="005A0E2C"/>
    <w:rsid w:val="005A1F91"/>
    <w:rsid w:val="005A39F6"/>
    <w:rsid w:val="005A3B41"/>
    <w:rsid w:val="005A7263"/>
    <w:rsid w:val="005A7CAB"/>
    <w:rsid w:val="005B0170"/>
    <w:rsid w:val="005B404F"/>
    <w:rsid w:val="005B70A4"/>
    <w:rsid w:val="005B71FE"/>
    <w:rsid w:val="005B73A3"/>
    <w:rsid w:val="005C20A4"/>
    <w:rsid w:val="005C3ACC"/>
    <w:rsid w:val="005C3C85"/>
    <w:rsid w:val="005C6378"/>
    <w:rsid w:val="005C7B43"/>
    <w:rsid w:val="005C7C14"/>
    <w:rsid w:val="005D12B1"/>
    <w:rsid w:val="005D12D0"/>
    <w:rsid w:val="005D1412"/>
    <w:rsid w:val="005D19B9"/>
    <w:rsid w:val="005D23E8"/>
    <w:rsid w:val="005D3B4D"/>
    <w:rsid w:val="005D5BCC"/>
    <w:rsid w:val="005D6D30"/>
    <w:rsid w:val="005D72CA"/>
    <w:rsid w:val="005D7A04"/>
    <w:rsid w:val="005E0BA2"/>
    <w:rsid w:val="005E1F72"/>
    <w:rsid w:val="005E3BBD"/>
    <w:rsid w:val="005E4AF2"/>
    <w:rsid w:val="005E62EC"/>
    <w:rsid w:val="005E6CDD"/>
    <w:rsid w:val="005E72DD"/>
    <w:rsid w:val="005F218C"/>
    <w:rsid w:val="005F4EE1"/>
    <w:rsid w:val="005F5320"/>
    <w:rsid w:val="005F5620"/>
    <w:rsid w:val="005F642D"/>
    <w:rsid w:val="006000C7"/>
    <w:rsid w:val="006010E9"/>
    <w:rsid w:val="00601386"/>
    <w:rsid w:val="00602904"/>
    <w:rsid w:val="00604573"/>
    <w:rsid w:val="00607FEF"/>
    <w:rsid w:val="00611566"/>
    <w:rsid w:val="00611D2F"/>
    <w:rsid w:val="00613E61"/>
    <w:rsid w:val="006151C9"/>
    <w:rsid w:val="006175E8"/>
    <w:rsid w:val="00623F50"/>
    <w:rsid w:val="00624018"/>
    <w:rsid w:val="00625064"/>
    <w:rsid w:val="006263ED"/>
    <w:rsid w:val="006313DC"/>
    <w:rsid w:val="00635F1F"/>
    <w:rsid w:val="00636E0D"/>
    <w:rsid w:val="00637173"/>
    <w:rsid w:val="00642A82"/>
    <w:rsid w:val="0064324B"/>
    <w:rsid w:val="00643E16"/>
    <w:rsid w:val="0064558D"/>
    <w:rsid w:val="00646D99"/>
    <w:rsid w:val="00647AFC"/>
    <w:rsid w:val="006500D9"/>
    <w:rsid w:val="00651319"/>
    <w:rsid w:val="00651C23"/>
    <w:rsid w:val="0065212B"/>
    <w:rsid w:val="00652328"/>
    <w:rsid w:val="00652FC7"/>
    <w:rsid w:val="006549D2"/>
    <w:rsid w:val="00654AD7"/>
    <w:rsid w:val="006559C5"/>
    <w:rsid w:val="00655B22"/>
    <w:rsid w:val="00655B3E"/>
    <w:rsid w:val="00656057"/>
    <w:rsid w:val="00656910"/>
    <w:rsid w:val="0065721C"/>
    <w:rsid w:val="00657D52"/>
    <w:rsid w:val="00661479"/>
    <w:rsid w:val="00662480"/>
    <w:rsid w:val="006625B4"/>
    <w:rsid w:val="00662615"/>
    <w:rsid w:val="0066769B"/>
    <w:rsid w:val="00672652"/>
    <w:rsid w:val="00672EAB"/>
    <w:rsid w:val="006739C6"/>
    <w:rsid w:val="006739D7"/>
    <w:rsid w:val="00675FCE"/>
    <w:rsid w:val="00676156"/>
    <w:rsid w:val="006767CC"/>
    <w:rsid w:val="00676A61"/>
    <w:rsid w:val="00676F4D"/>
    <w:rsid w:val="00680AD3"/>
    <w:rsid w:val="00681001"/>
    <w:rsid w:val="006833CC"/>
    <w:rsid w:val="0068357E"/>
    <w:rsid w:val="006849F9"/>
    <w:rsid w:val="00691F4D"/>
    <w:rsid w:val="006923C7"/>
    <w:rsid w:val="00693077"/>
    <w:rsid w:val="00694AB9"/>
    <w:rsid w:val="0069542D"/>
    <w:rsid w:val="006958AA"/>
    <w:rsid w:val="00696876"/>
    <w:rsid w:val="006A133D"/>
    <w:rsid w:val="006A4AD3"/>
    <w:rsid w:val="006A6C18"/>
    <w:rsid w:val="006A6D30"/>
    <w:rsid w:val="006A6F71"/>
    <w:rsid w:val="006B09EE"/>
    <w:rsid w:val="006B4280"/>
    <w:rsid w:val="006B4831"/>
    <w:rsid w:val="006B651C"/>
    <w:rsid w:val="006B7985"/>
    <w:rsid w:val="006C0D8D"/>
    <w:rsid w:val="006C0E9F"/>
    <w:rsid w:val="006C1F4A"/>
    <w:rsid w:val="006C2A36"/>
    <w:rsid w:val="006C2ABD"/>
    <w:rsid w:val="006C3CF4"/>
    <w:rsid w:val="006C4D3C"/>
    <w:rsid w:val="006C66D8"/>
    <w:rsid w:val="006C7526"/>
    <w:rsid w:val="006C777C"/>
    <w:rsid w:val="006C7E53"/>
    <w:rsid w:val="006D0857"/>
    <w:rsid w:val="006D1E24"/>
    <w:rsid w:val="006D3179"/>
    <w:rsid w:val="006D424F"/>
    <w:rsid w:val="006D625D"/>
    <w:rsid w:val="006D7566"/>
    <w:rsid w:val="006E0A41"/>
    <w:rsid w:val="006E1417"/>
    <w:rsid w:val="006E1D39"/>
    <w:rsid w:val="006E2394"/>
    <w:rsid w:val="006E4251"/>
    <w:rsid w:val="006E49B4"/>
    <w:rsid w:val="006E5630"/>
    <w:rsid w:val="006E5873"/>
    <w:rsid w:val="006E5EE9"/>
    <w:rsid w:val="006E68DC"/>
    <w:rsid w:val="006F0DB8"/>
    <w:rsid w:val="006F119B"/>
    <w:rsid w:val="006F1DA0"/>
    <w:rsid w:val="006F3221"/>
    <w:rsid w:val="006F38D4"/>
    <w:rsid w:val="006F395E"/>
    <w:rsid w:val="006F496D"/>
    <w:rsid w:val="006F58DF"/>
    <w:rsid w:val="006F5FDB"/>
    <w:rsid w:val="006F634B"/>
    <w:rsid w:val="006F6A2C"/>
    <w:rsid w:val="006F7179"/>
    <w:rsid w:val="00701753"/>
    <w:rsid w:val="00701E87"/>
    <w:rsid w:val="007049E5"/>
    <w:rsid w:val="00710201"/>
    <w:rsid w:val="00712EA1"/>
    <w:rsid w:val="0071307E"/>
    <w:rsid w:val="00713A78"/>
    <w:rsid w:val="00714420"/>
    <w:rsid w:val="007174E3"/>
    <w:rsid w:val="0072073A"/>
    <w:rsid w:val="00721F01"/>
    <w:rsid w:val="00723714"/>
    <w:rsid w:val="00723B24"/>
    <w:rsid w:val="00723F9C"/>
    <w:rsid w:val="007307BF"/>
    <w:rsid w:val="00730C1A"/>
    <w:rsid w:val="00731093"/>
    <w:rsid w:val="00731D38"/>
    <w:rsid w:val="00733DD2"/>
    <w:rsid w:val="00733E50"/>
    <w:rsid w:val="007342B5"/>
    <w:rsid w:val="00734A5B"/>
    <w:rsid w:val="00734DB2"/>
    <w:rsid w:val="00735B8C"/>
    <w:rsid w:val="00740437"/>
    <w:rsid w:val="007414AF"/>
    <w:rsid w:val="00742E18"/>
    <w:rsid w:val="007444C1"/>
    <w:rsid w:val="00744E76"/>
    <w:rsid w:val="00745C5B"/>
    <w:rsid w:val="007472C6"/>
    <w:rsid w:val="00747A64"/>
    <w:rsid w:val="00750983"/>
    <w:rsid w:val="0075146B"/>
    <w:rsid w:val="00753CCC"/>
    <w:rsid w:val="00753D82"/>
    <w:rsid w:val="0075448A"/>
    <w:rsid w:val="00754828"/>
    <w:rsid w:val="00755BCB"/>
    <w:rsid w:val="00757D40"/>
    <w:rsid w:val="00757FCD"/>
    <w:rsid w:val="00762DDC"/>
    <w:rsid w:val="00764C4C"/>
    <w:rsid w:val="00765487"/>
    <w:rsid w:val="0076629F"/>
    <w:rsid w:val="0076768B"/>
    <w:rsid w:val="0077134F"/>
    <w:rsid w:val="0077192F"/>
    <w:rsid w:val="00774C29"/>
    <w:rsid w:val="0077608F"/>
    <w:rsid w:val="00777523"/>
    <w:rsid w:val="00777879"/>
    <w:rsid w:val="00777BEE"/>
    <w:rsid w:val="00780C68"/>
    <w:rsid w:val="00780CED"/>
    <w:rsid w:val="007812A1"/>
    <w:rsid w:val="00781D1D"/>
    <w:rsid w:val="00781F0F"/>
    <w:rsid w:val="007826A4"/>
    <w:rsid w:val="00782A1F"/>
    <w:rsid w:val="0078412B"/>
    <w:rsid w:val="00784552"/>
    <w:rsid w:val="0078476C"/>
    <w:rsid w:val="00785AA9"/>
    <w:rsid w:val="00786E7A"/>
    <w:rsid w:val="0078727C"/>
    <w:rsid w:val="0079049D"/>
    <w:rsid w:val="00793DC5"/>
    <w:rsid w:val="00795197"/>
    <w:rsid w:val="0079653B"/>
    <w:rsid w:val="007A16A3"/>
    <w:rsid w:val="007A3057"/>
    <w:rsid w:val="007A4EF7"/>
    <w:rsid w:val="007B18D8"/>
    <w:rsid w:val="007B194A"/>
    <w:rsid w:val="007B4C75"/>
    <w:rsid w:val="007C095F"/>
    <w:rsid w:val="007C10E3"/>
    <w:rsid w:val="007C2DD0"/>
    <w:rsid w:val="007C6A8B"/>
    <w:rsid w:val="007C7C68"/>
    <w:rsid w:val="007D05DF"/>
    <w:rsid w:val="007D2A42"/>
    <w:rsid w:val="007D2CAA"/>
    <w:rsid w:val="007D3D08"/>
    <w:rsid w:val="007D427A"/>
    <w:rsid w:val="007E62DF"/>
    <w:rsid w:val="007E6F12"/>
    <w:rsid w:val="007E6F19"/>
    <w:rsid w:val="007F41BA"/>
    <w:rsid w:val="007F473A"/>
    <w:rsid w:val="007F4BA0"/>
    <w:rsid w:val="007F5CD1"/>
    <w:rsid w:val="007F5E19"/>
    <w:rsid w:val="007F7F64"/>
    <w:rsid w:val="00802811"/>
    <w:rsid w:val="008028A4"/>
    <w:rsid w:val="00802FC1"/>
    <w:rsid w:val="00804F88"/>
    <w:rsid w:val="00805451"/>
    <w:rsid w:val="0080545E"/>
    <w:rsid w:val="00805F78"/>
    <w:rsid w:val="00806401"/>
    <w:rsid w:val="00806D7A"/>
    <w:rsid w:val="00806F29"/>
    <w:rsid w:val="00807454"/>
    <w:rsid w:val="00807B6B"/>
    <w:rsid w:val="008102E1"/>
    <w:rsid w:val="00810B6D"/>
    <w:rsid w:val="0081219D"/>
    <w:rsid w:val="0081261E"/>
    <w:rsid w:val="00812763"/>
    <w:rsid w:val="00813245"/>
    <w:rsid w:val="008136FB"/>
    <w:rsid w:val="0081387B"/>
    <w:rsid w:val="00821EBE"/>
    <w:rsid w:val="00822343"/>
    <w:rsid w:val="00822AFF"/>
    <w:rsid w:val="008238E0"/>
    <w:rsid w:val="008241B8"/>
    <w:rsid w:val="00824F0D"/>
    <w:rsid w:val="00825C86"/>
    <w:rsid w:val="00826089"/>
    <w:rsid w:val="0083065A"/>
    <w:rsid w:val="00832707"/>
    <w:rsid w:val="00833D59"/>
    <w:rsid w:val="00834561"/>
    <w:rsid w:val="00835D88"/>
    <w:rsid w:val="00836AED"/>
    <w:rsid w:val="00837F9E"/>
    <w:rsid w:val="0084342B"/>
    <w:rsid w:val="0084393E"/>
    <w:rsid w:val="00845D4C"/>
    <w:rsid w:val="00845D59"/>
    <w:rsid w:val="00846409"/>
    <w:rsid w:val="00847B2F"/>
    <w:rsid w:val="00851B59"/>
    <w:rsid w:val="00854C99"/>
    <w:rsid w:val="00854ECB"/>
    <w:rsid w:val="008567F4"/>
    <w:rsid w:val="0085706F"/>
    <w:rsid w:val="00864A02"/>
    <w:rsid w:val="00867C6F"/>
    <w:rsid w:val="00867FA9"/>
    <w:rsid w:val="008701CD"/>
    <w:rsid w:val="008722B5"/>
    <w:rsid w:val="00874E87"/>
    <w:rsid w:val="008768CA"/>
    <w:rsid w:val="00876C6A"/>
    <w:rsid w:val="00877132"/>
    <w:rsid w:val="00877923"/>
    <w:rsid w:val="00877EF9"/>
    <w:rsid w:val="00880559"/>
    <w:rsid w:val="00880BCC"/>
    <w:rsid w:val="00883733"/>
    <w:rsid w:val="008842B4"/>
    <w:rsid w:val="00884B18"/>
    <w:rsid w:val="00890197"/>
    <w:rsid w:val="0089033C"/>
    <w:rsid w:val="00890A4F"/>
    <w:rsid w:val="00890CB0"/>
    <w:rsid w:val="0089465E"/>
    <w:rsid w:val="00894D53"/>
    <w:rsid w:val="00896009"/>
    <w:rsid w:val="00896F73"/>
    <w:rsid w:val="008978CB"/>
    <w:rsid w:val="008A1C20"/>
    <w:rsid w:val="008A489B"/>
    <w:rsid w:val="008A62FC"/>
    <w:rsid w:val="008A6A92"/>
    <w:rsid w:val="008B00D7"/>
    <w:rsid w:val="008B1853"/>
    <w:rsid w:val="008B2DFF"/>
    <w:rsid w:val="008B31BC"/>
    <w:rsid w:val="008B4702"/>
    <w:rsid w:val="008B4ED9"/>
    <w:rsid w:val="008B5306"/>
    <w:rsid w:val="008B538D"/>
    <w:rsid w:val="008B579C"/>
    <w:rsid w:val="008B5AF5"/>
    <w:rsid w:val="008B5F7C"/>
    <w:rsid w:val="008C0FB9"/>
    <w:rsid w:val="008C1531"/>
    <w:rsid w:val="008C1658"/>
    <w:rsid w:val="008C1E3B"/>
    <w:rsid w:val="008C21EC"/>
    <w:rsid w:val="008C57ED"/>
    <w:rsid w:val="008C6EA1"/>
    <w:rsid w:val="008C6EDC"/>
    <w:rsid w:val="008C70DA"/>
    <w:rsid w:val="008D0A51"/>
    <w:rsid w:val="008D1D98"/>
    <w:rsid w:val="008D2441"/>
    <w:rsid w:val="008D2926"/>
    <w:rsid w:val="008D2E4D"/>
    <w:rsid w:val="008D347E"/>
    <w:rsid w:val="008D57A5"/>
    <w:rsid w:val="008D57EF"/>
    <w:rsid w:val="008E0A09"/>
    <w:rsid w:val="008E264A"/>
    <w:rsid w:val="008E4CF0"/>
    <w:rsid w:val="008E5717"/>
    <w:rsid w:val="008E7287"/>
    <w:rsid w:val="008F008E"/>
    <w:rsid w:val="008F0931"/>
    <w:rsid w:val="008F15CD"/>
    <w:rsid w:val="008F1E86"/>
    <w:rsid w:val="008F396F"/>
    <w:rsid w:val="008F3B3A"/>
    <w:rsid w:val="008F5D82"/>
    <w:rsid w:val="008F60FF"/>
    <w:rsid w:val="00900652"/>
    <w:rsid w:val="00900FEE"/>
    <w:rsid w:val="0090271F"/>
    <w:rsid w:val="00902DB9"/>
    <w:rsid w:val="00902F4D"/>
    <w:rsid w:val="0090466A"/>
    <w:rsid w:val="00904F89"/>
    <w:rsid w:val="00905F37"/>
    <w:rsid w:val="00906E04"/>
    <w:rsid w:val="009102B8"/>
    <w:rsid w:val="009104B0"/>
    <w:rsid w:val="00910D59"/>
    <w:rsid w:val="009118A2"/>
    <w:rsid w:val="00911C2E"/>
    <w:rsid w:val="00913235"/>
    <w:rsid w:val="00913D12"/>
    <w:rsid w:val="00915176"/>
    <w:rsid w:val="00920777"/>
    <w:rsid w:val="00920AE1"/>
    <w:rsid w:val="00924016"/>
    <w:rsid w:val="00924EBD"/>
    <w:rsid w:val="0092515D"/>
    <w:rsid w:val="00925B9B"/>
    <w:rsid w:val="009273F2"/>
    <w:rsid w:val="009319FE"/>
    <w:rsid w:val="00931BE3"/>
    <w:rsid w:val="009320A9"/>
    <w:rsid w:val="009329C4"/>
    <w:rsid w:val="009339BE"/>
    <w:rsid w:val="00935BBE"/>
    <w:rsid w:val="00936038"/>
    <w:rsid w:val="00936071"/>
    <w:rsid w:val="00937AA3"/>
    <w:rsid w:val="00940212"/>
    <w:rsid w:val="0094048A"/>
    <w:rsid w:val="009412E2"/>
    <w:rsid w:val="00942557"/>
    <w:rsid w:val="00942EC2"/>
    <w:rsid w:val="00944059"/>
    <w:rsid w:val="00944E67"/>
    <w:rsid w:val="00947F22"/>
    <w:rsid w:val="00950AD7"/>
    <w:rsid w:val="00951140"/>
    <w:rsid w:val="00953FD4"/>
    <w:rsid w:val="00955622"/>
    <w:rsid w:val="009563F2"/>
    <w:rsid w:val="0096031A"/>
    <w:rsid w:val="0096149A"/>
    <w:rsid w:val="00961B32"/>
    <w:rsid w:val="00961BB8"/>
    <w:rsid w:val="00962509"/>
    <w:rsid w:val="009628C7"/>
    <w:rsid w:val="009635F7"/>
    <w:rsid w:val="00965829"/>
    <w:rsid w:val="009673E2"/>
    <w:rsid w:val="00970DB3"/>
    <w:rsid w:val="00971993"/>
    <w:rsid w:val="00973461"/>
    <w:rsid w:val="00974811"/>
    <w:rsid w:val="00974BB0"/>
    <w:rsid w:val="009757A4"/>
    <w:rsid w:val="009817B2"/>
    <w:rsid w:val="0098460F"/>
    <w:rsid w:val="00985627"/>
    <w:rsid w:val="009871A9"/>
    <w:rsid w:val="00987AAF"/>
    <w:rsid w:val="0099085C"/>
    <w:rsid w:val="00990A05"/>
    <w:rsid w:val="00990F02"/>
    <w:rsid w:val="009919FC"/>
    <w:rsid w:val="00991C8A"/>
    <w:rsid w:val="009942F4"/>
    <w:rsid w:val="009959D4"/>
    <w:rsid w:val="009962EC"/>
    <w:rsid w:val="00997372"/>
    <w:rsid w:val="00997E83"/>
    <w:rsid w:val="009A0AF3"/>
    <w:rsid w:val="009A0F86"/>
    <w:rsid w:val="009A15A2"/>
    <w:rsid w:val="009A1812"/>
    <w:rsid w:val="009A454F"/>
    <w:rsid w:val="009A51F6"/>
    <w:rsid w:val="009A6796"/>
    <w:rsid w:val="009A6927"/>
    <w:rsid w:val="009A6F93"/>
    <w:rsid w:val="009A77AC"/>
    <w:rsid w:val="009B063A"/>
    <w:rsid w:val="009B07CD"/>
    <w:rsid w:val="009B14E3"/>
    <w:rsid w:val="009B223D"/>
    <w:rsid w:val="009B3866"/>
    <w:rsid w:val="009B47A5"/>
    <w:rsid w:val="009B4928"/>
    <w:rsid w:val="009C016C"/>
    <w:rsid w:val="009C19E9"/>
    <w:rsid w:val="009C2573"/>
    <w:rsid w:val="009C258D"/>
    <w:rsid w:val="009C3352"/>
    <w:rsid w:val="009C554E"/>
    <w:rsid w:val="009C6C46"/>
    <w:rsid w:val="009C75EF"/>
    <w:rsid w:val="009D0878"/>
    <w:rsid w:val="009D0EAA"/>
    <w:rsid w:val="009D239C"/>
    <w:rsid w:val="009D2A2D"/>
    <w:rsid w:val="009D330D"/>
    <w:rsid w:val="009D34E1"/>
    <w:rsid w:val="009D4070"/>
    <w:rsid w:val="009D57AD"/>
    <w:rsid w:val="009D6AC6"/>
    <w:rsid w:val="009D74A6"/>
    <w:rsid w:val="009E2182"/>
    <w:rsid w:val="009E2C2E"/>
    <w:rsid w:val="009F0921"/>
    <w:rsid w:val="009F0EDA"/>
    <w:rsid w:val="009F1419"/>
    <w:rsid w:val="009F186F"/>
    <w:rsid w:val="009F1F13"/>
    <w:rsid w:val="009F2269"/>
    <w:rsid w:val="009F2868"/>
    <w:rsid w:val="009F3566"/>
    <w:rsid w:val="009F5CC0"/>
    <w:rsid w:val="009F6E9A"/>
    <w:rsid w:val="00A00CA7"/>
    <w:rsid w:val="00A0380A"/>
    <w:rsid w:val="00A04613"/>
    <w:rsid w:val="00A04B22"/>
    <w:rsid w:val="00A04B8B"/>
    <w:rsid w:val="00A10F02"/>
    <w:rsid w:val="00A1179D"/>
    <w:rsid w:val="00A13BBF"/>
    <w:rsid w:val="00A14519"/>
    <w:rsid w:val="00A17B49"/>
    <w:rsid w:val="00A17DAD"/>
    <w:rsid w:val="00A20187"/>
    <w:rsid w:val="00A204CA"/>
    <w:rsid w:val="00A209D6"/>
    <w:rsid w:val="00A24A1A"/>
    <w:rsid w:val="00A26014"/>
    <w:rsid w:val="00A26A67"/>
    <w:rsid w:val="00A31D9B"/>
    <w:rsid w:val="00A321AD"/>
    <w:rsid w:val="00A333B7"/>
    <w:rsid w:val="00A34251"/>
    <w:rsid w:val="00A346E0"/>
    <w:rsid w:val="00A35291"/>
    <w:rsid w:val="00A36DC9"/>
    <w:rsid w:val="00A40609"/>
    <w:rsid w:val="00A42BBA"/>
    <w:rsid w:val="00A44246"/>
    <w:rsid w:val="00A50A9B"/>
    <w:rsid w:val="00A5131A"/>
    <w:rsid w:val="00A5280D"/>
    <w:rsid w:val="00A5309B"/>
    <w:rsid w:val="00A53724"/>
    <w:rsid w:val="00A544A5"/>
    <w:rsid w:val="00A54B2B"/>
    <w:rsid w:val="00A55548"/>
    <w:rsid w:val="00A557E3"/>
    <w:rsid w:val="00A55804"/>
    <w:rsid w:val="00A564BA"/>
    <w:rsid w:val="00A56F49"/>
    <w:rsid w:val="00A63F2C"/>
    <w:rsid w:val="00A64059"/>
    <w:rsid w:val="00A64733"/>
    <w:rsid w:val="00A64D27"/>
    <w:rsid w:val="00A65A68"/>
    <w:rsid w:val="00A67A46"/>
    <w:rsid w:val="00A70076"/>
    <w:rsid w:val="00A7185D"/>
    <w:rsid w:val="00A71FA8"/>
    <w:rsid w:val="00A72246"/>
    <w:rsid w:val="00A725DA"/>
    <w:rsid w:val="00A73B08"/>
    <w:rsid w:val="00A76CF9"/>
    <w:rsid w:val="00A778A4"/>
    <w:rsid w:val="00A8041F"/>
    <w:rsid w:val="00A80474"/>
    <w:rsid w:val="00A8161C"/>
    <w:rsid w:val="00A8167E"/>
    <w:rsid w:val="00A82346"/>
    <w:rsid w:val="00A82A6E"/>
    <w:rsid w:val="00A8665B"/>
    <w:rsid w:val="00A90FC3"/>
    <w:rsid w:val="00A91CA8"/>
    <w:rsid w:val="00A9243C"/>
    <w:rsid w:val="00A95C3E"/>
    <w:rsid w:val="00A9671C"/>
    <w:rsid w:val="00AA1553"/>
    <w:rsid w:val="00AA1707"/>
    <w:rsid w:val="00AA1827"/>
    <w:rsid w:val="00AA4888"/>
    <w:rsid w:val="00AB0012"/>
    <w:rsid w:val="00AB048B"/>
    <w:rsid w:val="00AB13DB"/>
    <w:rsid w:val="00AB19A5"/>
    <w:rsid w:val="00AB1C20"/>
    <w:rsid w:val="00AB2C44"/>
    <w:rsid w:val="00AB32BB"/>
    <w:rsid w:val="00AB41BB"/>
    <w:rsid w:val="00AB502D"/>
    <w:rsid w:val="00AB558B"/>
    <w:rsid w:val="00AB6834"/>
    <w:rsid w:val="00AC1739"/>
    <w:rsid w:val="00AC2644"/>
    <w:rsid w:val="00AC6A85"/>
    <w:rsid w:val="00AC6F4B"/>
    <w:rsid w:val="00AD00C9"/>
    <w:rsid w:val="00AD17F6"/>
    <w:rsid w:val="00AD31F9"/>
    <w:rsid w:val="00AD331E"/>
    <w:rsid w:val="00AD44B5"/>
    <w:rsid w:val="00AD4678"/>
    <w:rsid w:val="00AD70B0"/>
    <w:rsid w:val="00AE13CB"/>
    <w:rsid w:val="00AE1458"/>
    <w:rsid w:val="00AE3ACC"/>
    <w:rsid w:val="00AE44FE"/>
    <w:rsid w:val="00AE45E9"/>
    <w:rsid w:val="00AE6550"/>
    <w:rsid w:val="00AF3546"/>
    <w:rsid w:val="00AF42F3"/>
    <w:rsid w:val="00AF4FBA"/>
    <w:rsid w:val="00AF6A3B"/>
    <w:rsid w:val="00AF7544"/>
    <w:rsid w:val="00B017A7"/>
    <w:rsid w:val="00B02226"/>
    <w:rsid w:val="00B02FE8"/>
    <w:rsid w:val="00B05380"/>
    <w:rsid w:val="00B05962"/>
    <w:rsid w:val="00B12005"/>
    <w:rsid w:val="00B125A3"/>
    <w:rsid w:val="00B15449"/>
    <w:rsid w:val="00B158DA"/>
    <w:rsid w:val="00B16378"/>
    <w:rsid w:val="00B16C2F"/>
    <w:rsid w:val="00B16F27"/>
    <w:rsid w:val="00B171A1"/>
    <w:rsid w:val="00B222AD"/>
    <w:rsid w:val="00B2415C"/>
    <w:rsid w:val="00B24B61"/>
    <w:rsid w:val="00B27303"/>
    <w:rsid w:val="00B41902"/>
    <w:rsid w:val="00B45898"/>
    <w:rsid w:val="00B47FD1"/>
    <w:rsid w:val="00B51299"/>
    <w:rsid w:val="00B515ED"/>
    <w:rsid w:val="00B516BB"/>
    <w:rsid w:val="00B62B8C"/>
    <w:rsid w:val="00B63227"/>
    <w:rsid w:val="00B6345F"/>
    <w:rsid w:val="00B676E6"/>
    <w:rsid w:val="00B706BB"/>
    <w:rsid w:val="00B7075E"/>
    <w:rsid w:val="00B70D2F"/>
    <w:rsid w:val="00B72AA0"/>
    <w:rsid w:val="00B738D5"/>
    <w:rsid w:val="00B73D89"/>
    <w:rsid w:val="00B77D46"/>
    <w:rsid w:val="00B81CA0"/>
    <w:rsid w:val="00B82B63"/>
    <w:rsid w:val="00B834DD"/>
    <w:rsid w:val="00B836CF"/>
    <w:rsid w:val="00B84AD3"/>
    <w:rsid w:val="00B84DB2"/>
    <w:rsid w:val="00B85FCF"/>
    <w:rsid w:val="00B87D8A"/>
    <w:rsid w:val="00B91140"/>
    <w:rsid w:val="00B92178"/>
    <w:rsid w:val="00B92306"/>
    <w:rsid w:val="00B925AD"/>
    <w:rsid w:val="00B92727"/>
    <w:rsid w:val="00B92D89"/>
    <w:rsid w:val="00B94987"/>
    <w:rsid w:val="00B9563E"/>
    <w:rsid w:val="00B95802"/>
    <w:rsid w:val="00B97224"/>
    <w:rsid w:val="00BA06B3"/>
    <w:rsid w:val="00BA0B64"/>
    <w:rsid w:val="00BA27E4"/>
    <w:rsid w:val="00BA2BAF"/>
    <w:rsid w:val="00BA4C13"/>
    <w:rsid w:val="00BA53EA"/>
    <w:rsid w:val="00BA6042"/>
    <w:rsid w:val="00BA78F1"/>
    <w:rsid w:val="00BB0089"/>
    <w:rsid w:val="00BB0AA8"/>
    <w:rsid w:val="00BB42CA"/>
    <w:rsid w:val="00BB4A75"/>
    <w:rsid w:val="00BB5BBB"/>
    <w:rsid w:val="00BB5F02"/>
    <w:rsid w:val="00BB6E1B"/>
    <w:rsid w:val="00BC1B5E"/>
    <w:rsid w:val="00BC2276"/>
    <w:rsid w:val="00BC3555"/>
    <w:rsid w:val="00BC473C"/>
    <w:rsid w:val="00BC6C5E"/>
    <w:rsid w:val="00BD26C4"/>
    <w:rsid w:val="00BD2EF8"/>
    <w:rsid w:val="00BD4904"/>
    <w:rsid w:val="00BD51BC"/>
    <w:rsid w:val="00BD6EE3"/>
    <w:rsid w:val="00BD7D50"/>
    <w:rsid w:val="00BE1C2F"/>
    <w:rsid w:val="00BE641E"/>
    <w:rsid w:val="00BF0FF9"/>
    <w:rsid w:val="00BF26F0"/>
    <w:rsid w:val="00BF321A"/>
    <w:rsid w:val="00BF388F"/>
    <w:rsid w:val="00BF3A29"/>
    <w:rsid w:val="00BF4F57"/>
    <w:rsid w:val="00BF5DDA"/>
    <w:rsid w:val="00BF738E"/>
    <w:rsid w:val="00C00BC0"/>
    <w:rsid w:val="00C00E43"/>
    <w:rsid w:val="00C01679"/>
    <w:rsid w:val="00C0186F"/>
    <w:rsid w:val="00C03038"/>
    <w:rsid w:val="00C071E5"/>
    <w:rsid w:val="00C1093A"/>
    <w:rsid w:val="00C12B51"/>
    <w:rsid w:val="00C158E8"/>
    <w:rsid w:val="00C16325"/>
    <w:rsid w:val="00C16F6A"/>
    <w:rsid w:val="00C20E94"/>
    <w:rsid w:val="00C215E8"/>
    <w:rsid w:val="00C24650"/>
    <w:rsid w:val="00C25465"/>
    <w:rsid w:val="00C256E0"/>
    <w:rsid w:val="00C261B5"/>
    <w:rsid w:val="00C27CC7"/>
    <w:rsid w:val="00C305EB"/>
    <w:rsid w:val="00C3191C"/>
    <w:rsid w:val="00C32C08"/>
    <w:rsid w:val="00C33079"/>
    <w:rsid w:val="00C339B5"/>
    <w:rsid w:val="00C34203"/>
    <w:rsid w:val="00C407C6"/>
    <w:rsid w:val="00C4418B"/>
    <w:rsid w:val="00C46F22"/>
    <w:rsid w:val="00C47495"/>
    <w:rsid w:val="00C522D0"/>
    <w:rsid w:val="00C52858"/>
    <w:rsid w:val="00C529F9"/>
    <w:rsid w:val="00C558CE"/>
    <w:rsid w:val="00C57093"/>
    <w:rsid w:val="00C57675"/>
    <w:rsid w:val="00C57A5D"/>
    <w:rsid w:val="00C62D9B"/>
    <w:rsid w:val="00C638BD"/>
    <w:rsid w:val="00C64983"/>
    <w:rsid w:val="00C65F6D"/>
    <w:rsid w:val="00C67B98"/>
    <w:rsid w:val="00C7196B"/>
    <w:rsid w:val="00C71F29"/>
    <w:rsid w:val="00C72233"/>
    <w:rsid w:val="00C73D33"/>
    <w:rsid w:val="00C82236"/>
    <w:rsid w:val="00C83A13"/>
    <w:rsid w:val="00C86CEB"/>
    <w:rsid w:val="00C873A6"/>
    <w:rsid w:val="00C87D64"/>
    <w:rsid w:val="00C9033E"/>
    <w:rsid w:val="00C9068C"/>
    <w:rsid w:val="00C90CD7"/>
    <w:rsid w:val="00C90DF3"/>
    <w:rsid w:val="00C91455"/>
    <w:rsid w:val="00C9237D"/>
    <w:rsid w:val="00C9287A"/>
    <w:rsid w:val="00C92967"/>
    <w:rsid w:val="00C92A82"/>
    <w:rsid w:val="00C9340E"/>
    <w:rsid w:val="00C94B3B"/>
    <w:rsid w:val="00C953BB"/>
    <w:rsid w:val="00C979F0"/>
    <w:rsid w:val="00CA06A6"/>
    <w:rsid w:val="00CA14A1"/>
    <w:rsid w:val="00CA23E0"/>
    <w:rsid w:val="00CA327F"/>
    <w:rsid w:val="00CA328D"/>
    <w:rsid w:val="00CA32D4"/>
    <w:rsid w:val="00CA3D0C"/>
    <w:rsid w:val="00CA654B"/>
    <w:rsid w:val="00CB1552"/>
    <w:rsid w:val="00CB21B5"/>
    <w:rsid w:val="00CB43CC"/>
    <w:rsid w:val="00CB72B8"/>
    <w:rsid w:val="00CC09C3"/>
    <w:rsid w:val="00CC1543"/>
    <w:rsid w:val="00CC219A"/>
    <w:rsid w:val="00CC31FD"/>
    <w:rsid w:val="00CC4B78"/>
    <w:rsid w:val="00CD130D"/>
    <w:rsid w:val="00CD2064"/>
    <w:rsid w:val="00CD2840"/>
    <w:rsid w:val="00CD4B7A"/>
    <w:rsid w:val="00CD4C7B"/>
    <w:rsid w:val="00CD6133"/>
    <w:rsid w:val="00CD6572"/>
    <w:rsid w:val="00CD69C3"/>
    <w:rsid w:val="00CE00A2"/>
    <w:rsid w:val="00CE17AF"/>
    <w:rsid w:val="00CE28C7"/>
    <w:rsid w:val="00CE29D8"/>
    <w:rsid w:val="00CE2B5E"/>
    <w:rsid w:val="00CE308D"/>
    <w:rsid w:val="00CE61BD"/>
    <w:rsid w:val="00CE63B3"/>
    <w:rsid w:val="00CE64B4"/>
    <w:rsid w:val="00CE7471"/>
    <w:rsid w:val="00CF1486"/>
    <w:rsid w:val="00CF2291"/>
    <w:rsid w:val="00CF2F76"/>
    <w:rsid w:val="00CF4177"/>
    <w:rsid w:val="00CF4A9E"/>
    <w:rsid w:val="00CF6E30"/>
    <w:rsid w:val="00D0472A"/>
    <w:rsid w:val="00D049B0"/>
    <w:rsid w:val="00D121A5"/>
    <w:rsid w:val="00D12203"/>
    <w:rsid w:val="00D12B31"/>
    <w:rsid w:val="00D1368D"/>
    <w:rsid w:val="00D1375B"/>
    <w:rsid w:val="00D1388F"/>
    <w:rsid w:val="00D13FDB"/>
    <w:rsid w:val="00D16274"/>
    <w:rsid w:val="00D20C98"/>
    <w:rsid w:val="00D22615"/>
    <w:rsid w:val="00D22E31"/>
    <w:rsid w:val="00D230A9"/>
    <w:rsid w:val="00D2342E"/>
    <w:rsid w:val="00D2359A"/>
    <w:rsid w:val="00D23FED"/>
    <w:rsid w:val="00D240CE"/>
    <w:rsid w:val="00D245DB"/>
    <w:rsid w:val="00D26AED"/>
    <w:rsid w:val="00D302F8"/>
    <w:rsid w:val="00D31036"/>
    <w:rsid w:val="00D314BF"/>
    <w:rsid w:val="00D336DA"/>
    <w:rsid w:val="00D337BC"/>
    <w:rsid w:val="00D33B68"/>
    <w:rsid w:val="00D33BE3"/>
    <w:rsid w:val="00D340E4"/>
    <w:rsid w:val="00D34247"/>
    <w:rsid w:val="00D346A2"/>
    <w:rsid w:val="00D3764E"/>
    <w:rsid w:val="00D3792D"/>
    <w:rsid w:val="00D452ED"/>
    <w:rsid w:val="00D457A1"/>
    <w:rsid w:val="00D45E48"/>
    <w:rsid w:val="00D46960"/>
    <w:rsid w:val="00D47BFC"/>
    <w:rsid w:val="00D52B14"/>
    <w:rsid w:val="00D541E1"/>
    <w:rsid w:val="00D55E47"/>
    <w:rsid w:val="00D55FE8"/>
    <w:rsid w:val="00D5622F"/>
    <w:rsid w:val="00D6024A"/>
    <w:rsid w:val="00D60B64"/>
    <w:rsid w:val="00D62E19"/>
    <w:rsid w:val="00D67BD6"/>
    <w:rsid w:val="00D67CD1"/>
    <w:rsid w:val="00D7004D"/>
    <w:rsid w:val="00D738D6"/>
    <w:rsid w:val="00D74B0D"/>
    <w:rsid w:val="00D74C61"/>
    <w:rsid w:val="00D759AB"/>
    <w:rsid w:val="00D80795"/>
    <w:rsid w:val="00D81047"/>
    <w:rsid w:val="00D815FD"/>
    <w:rsid w:val="00D854BE"/>
    <w:rsid w:val="00D8687B"/>
    <w:rsid w:val="00D86A53"/>
    <w:rsid w:val="00D86E33"/>
    <w:rsid w:val="00D87E00"/>
    <w:rsid w:val="00D9134D"/>
    <w:rsid w:val="00D91AC4"/>
    <w:rsid w:val="00D927B4"/>
    <w:rsid w:val="00D938B6"/>
    <w:rsid w:val="00D93F0E"/>
    <w:rsid w:val="00D94BB2"/>
    <w:rsid w:val="00D96486"/>
    <w:rsid w:val="00D9688C"/>
    <w:rsid w:val="00D9697E"/>
    <w:rsid w:val="00D96B93"/>
    <w:rsid w:val="00D96D11"/>
    <w:rsid w:val="00DA0F5A"/>
    <w:rsid w:val="00DA199F"/>
    <w:rsid w:val="00DA1B54"/>
    <w:rsid w:val="00DA5654"/>
    <w:rsid w:val="00DA570E"/>
    <w:rsid w:val="00DA62A8"/>
    <w:rsid w:val="00DA7A03"/>
    <w:rsid w:val="00DB0DB8"/>
    <w:rsid w:val="00DB17A1"/>
    <w:rsid w:val="00DB1818"/>
    <w:rsid w:val="00DB1DAB"/>
    <w:rsid w:val="00DB2065"/>
    <w:rsid w:val="00DB2FE5"/>
    <w:rsid w:val="00DB5AC5"/>
    <w:rsid w:val="00DB5B27"/>
    <w:rsid w:val="00DB705E"/>
    <w:rsid w:val="00DC0CBB"/>
    <w:rsid w:val="00DC309B"/>
    <w:rsid w:val="00DC4BB6"/>
    <w:rsid w:val="00DC4D29"/>
    <w:rsid w:val="00DC4DA2"/>
    <w:rsid w:val="00DC4FFE"/>
    <w:rsid w:val="00DC53DE"/>
    <w:rsid w:val="00DD01A9"/>
    <w:rsid w:val="00DD0615"/>
    <w:rsid w:val="00DD06F6"/>
    <w:rsid w:val="00DD4BBB"/>
    <w:rsid w:val="00DD5513"/>
    <w:rsid w:val="00DE00C9"/>
    <w:rsid w:val="00DE2811"/>
    <w:rsid w:val="00DE38E0"/>
    <w:rsid w:val="00DE4EED"/>
    <w:rsid w:val="00DF1E77"/>
    <w:rsid w:val="00DF20F1"/>
    <w:rsid w:val="00DF3B49"/>
    <w:rsid w:val="00DF4044"/>
    <w:rsid w:val="00DF4546"/>
    <w:rsid w:val="00DF5970"/>
    <w:rsid w:val="00DF70E1"/>
    <w:rsid w:val="00DF73B7"/>
    <w:rsid w:val="00E00211"/>
    <w:rsid w:val="00E016E8"/>
    <w:rsid w:val="00E01AA8"/>
    <w:rsid w:val="00E03589"/>
    <w:rsid w:val="00E069BD"/>
    <w:rsid w:val="00E106D1"/>
    <w:rsid w:val="00E11F19"/>
    <w:rsid w:val="00E14247"/>
    <w:rsid w:val="00E14718"/>
    <w:rsid w:val="00E165F0"/>
    <w:rsid w:val="00E16EAC"/>
    <w:rsid w:val="00E1733E"/>
    <w:rsid w:val="00E1791E"/>
    <w:rsid w:val="00E2040C"/>
    <w:rsid w:val="00E229B6"/>
    <w:rsid w:val="00E25939"/>
    <w:rsid w:val="00E25A07"/>
    <w:rsid w:val="00E26865"/>
    <w:rsid w:val="00E30D8D"/>
    <w:rsid w:val="00E35538"/>
    <w:rsid w:val="00E35A86"/>
    <w:rsid w:val="00E36970"/>
    <w:rsid w:val="00E37A61"/>
    <w:rsid w:val="00E40742"/>
    <w:rsid w:val="00E40F30"/>
    <w:rsid w:val="00E41D7F"/>
    <w:rsid w:val="00E41E11"/>
    <w:rsid w:val="00E42636"/>
    <w:rsid w:val="00E43B7E"/>
    <w:rsid w:val="00E46C08"/>
    <w:rsid w:val="00E471CF"/>
    <w:rsid w:val="00E531A1"/>
    <w:rsid w:val="00E53A12"/>
    <w:rsid w:val="00E54B4E"/>
    <w:rsid w:val="00E55091"/>
    <w:rsid w:val="00E55E99"/>
    <w:rsid w:val="00E57371"/>
    <w:rsid w:val="00E61E9B"/>
    <w:rsid w:val="00E62835"/>
    <w:rsid w:val="00E62A4F"/>
    <w:rsid w:val="00E635A2"/>
    <w:rsid w:val="00E63680"/>
    <w:rsid w:val="00E6430B"/>
    <w:rsid w:val="00E70C86"/>
    <w:rsid w:val="00E70DED"/>
    <w:rsid w:val="00E712D7"/>
    <w:rsid w:val="00E71757"/>
    <w:rsid w:val="00E76541"/>
    <w:rsid w:val="00E76904"/>
    <w:rsid w:val="00E77645"/>
    <w:rsid w:val="00E77ACD"/>
    <w:rsid w:val="00E82607"/>
    <w:rsid w:val="00E83697"/>
    <w:rsid w:val="00E840C6"/>
    <w:rsid w:val="00E902ED"/>
    <w:rsid w:val="00E903C1"/>
    <w:rsid w:val="00E9114A"/>
    <w:rsid w:val="00E93F78"/>
    <w:rsid w:val="00E94A35"/>
    <w:rsid w:val="00E95ED7"/>
    <w:rsid w:val="00E96C44"/>
    <w:rsid w:val="00E97492"/>
    <w:rsid w:val="00E97D6C"/>
    <w:rsid w:val="00EA202E"/>
    <w:rsid w:val="00EA2902"/>
    <w:rsid w:val="00EA2990"/>
    <w:rsid w:val="00EA484D"/>
    <w:rsid w:val="00EA66C9"/>
    <w:rsid w:val="00EA75F5"/>
    <w:rsid w:val="00EB1D8A"/>
    <w:rsid w:val="00EB30B0"/>
    <w:rsid w:val="00EB3E54"/>
    <w:rsid w:val="00EB4F5D"/>
    <w:rsid w:val="00EB53EC"/>
    <w:rsid w:val="00EB5443"/>
    <w:rsid w:val="00EB646A"/>
    <w:rsid w:val="00EC0293"/>
    <w:rsid w:val="00EC1BEC"/>
    <w:rsid w:val="00EC3795"/>
    <w:rsid w:val="00EC392A"/>
    <w:rsid w:val="00EC40AC"/>
    <w:rsid w:val="00EC4153"/>
    <w:rsid w:val="00EC48FB"/>
    <w:rsid w:val="00EC4A25"/>
    <w:rsid w:val="00EC693B"/>
    <w:rsid w:val="00EC69F7"/>
    <w:rsid w:val="00EC6B2A"/>
    <w:rsid w:val="00ED2451"/>
    <w:rsid w:val="00ED36FE"/>
    <w:rsid w:val="00ED4616"/>
    <w:rsid w:val="00ED5DDE"/>
    <w:rsid w:val="00EE1D53"/>
    <w:rsid w:val="00EE4B56"/>
    <w:rsid w:val="00EE5EBC"/>
    <w:rsid w:val="00EE7B22"/>
    <w:rsid w:val="00EF2F18"/>
    <w:rsid w:val="00EF361E"/>
    <w:rsid w:val="00EF426A"/>
    <w:rsid w:val="00EF57E0"/>
    <w:rsid w:val="00EF59EC"/>
    <w:rsid w:val="00EF606F"/>
    <w:rsid w:val="00EF6F8B"/>
    <w:rsid w:val="00EF7474"/>
    <w:rsid w:val="00F00295"/>
    <w:rsid w:val="00F01491"/>
    <w:rsid w:val="00F01495"/>
    <w:rsid w:val="00F02257"/>
    <w:rsid w:val="00F025A2"/>
    <w:rsid w:val="00F02B4A"/>
    <w:rsid w:val="00F03041"/>
    <w:rsid w:val="00F04382"/>
    <w:rsid w:val="00F04FFA"/>
    <w:rsid w:val="00F064E2"/>
    <w:rsid w:val="00F067A9"/>
    <w:rsid w:val="00F07388"/>
    <w:rsid w:val="00F10D45"/>
    <w:rsid w:val="00F11951"/>
    <w:rsid w:val="00F12B16"/>
    <w:rsid w:val="00F13346"/>
    <w:rsid w:val="00F16255"/>
    <w:rsid w:val="00F16B1B"/>
    <w:rsid w:val="00F2026E"/>
    <w:rsid w:val="00F214EF"/>
    <w:rsid w:val="00F2199D"/>
    <w:rsid w:val="00F2210A"/>
    <w:rsid w:val="00F221E8"/>
    <w:rsid w:val="00F27E5E"/>
    <w:rsid w:val="00F30A07"/>
    <w:rsid w:val="00F30C28"/>
    <w:rsid w:val="00F32AF9"/>
    <w:rsid w:val="00F3539E"/>
    <w:rsid w:val="00F35E0D"/>
    <w:rsid w:val="00F37743"/>
    <w:rsid w:val="00F40FF5"/>
    <w:rsid w:val="00F41FBB"/>
    <w:rsid w:val="00F44A02"/>
    <w:rsid w:val="00F44C3C"/>
    <w:rsid w:val="00F458E5"/>
    <w:rsid w:val="00F469B7"/>
    <w:rsid w:val="00F47182"/>
    <w:rsid w:val="00F50E89"/>
    <w:rsid w:val="00F54355"/>
    <w:rsid w:val="00F54A3D"/>
    <w:rsid w:val="00F54CB0"/>
    <w:rsid w:val="00F5657B"/>
    <w:rsid w:val="00F56DE2"/>
    <w:rsid w:val="00F60C44"/>
    <w:rsid w:val="00F60CB0"/>
    <w:rsid w:val="00F6145C"/>
    <w:rsid w:val="00F61565"/>
    <w:rsid w:val="00F61D4D"/>
    <w:rsid w:val="00F64452"/>
    <w:rsid w:val="00F653B8"/>
    <w:rsid w:val="00F71B89"/>
    <w:rsid w:val="00F7353C"/>
    <w:rsid w:val="00F7438B"/>
    <w:rsid w:val="00F75235"/>
    <w:rsid w:val="00F7602F"/>
    <w:rsid w:val="00F76F8F"/>
    <w:rsid w:val="00F83B72"/>
    <w:rsid w:val="00F87647"/>
    <w:rsid w:val="00F90917"/>
    <w:rsid w:val="00F91248"/>
    <w:rsid w:val="00F91D6E"/>
    <w:rsid w:val="00F9207C"/>
    <w:rsid w:val="00F934B6"/>
    <w:rsid w:val="00F941DF"/>
    <w:rsid w:val="00F954A1"/>
    <w:rsid w:val="00F96368"/>
    <w:rsid w:val="00F964BF"/>
    <w:rsid w:val="00F966C4"/>
    <w:rsid w:val="00FA03A8"/>
    <w:rsid w:val="00FA1063"/>
    <w:rsid w:val="00FA1266"/>
    <w:rsid w:val="00FA15BF"/>
    <w:rsid w:val="00FA1DE6"/>
    <w:rsid w:val="00FA2916"/>
    <w:rsid w:val="00FA37F4"/>
    <w:rsid w:val="00FB36FA"/>
    <w:rsid w:val="00FB5B8E"/>
    <w:rsid w:val="00FB68D6"/>
    <w:rsid w:val="00FB7434"/>
    <w:rsid w:val="00FB7A3E"/>
    <w:rsid w:val="00FC1013"/>
    <w:rsid w:val="00FC1192"/>
    <w:rsid w:val="00FC16C9"/>
    <w:rsid w:val="00FC2DBE"/>
    <w:rsid w:val="00FC4E72"/>
    <w:rsid w:val="00FD03C4"/>
    <w:rsid w:val="00FD0C00"/>
    <w:rsid w:val="00FD2A75"/>
    <w:rsid w:val="00FD3B90"/>
    <w:rsid w:val="00FD455E"/>
    <w:rsid w:val="00FD692D"/>
    <w:rsid w:val="00FD799A"/>
    <w:rsid w:val="00FE017D"/>
    <w:rsid w:val="00FE1A39"/>
    <w:rsid w:val="00FE251B"/>
    <w:rsid w:val="00FE42E1"/>
    <w:rsid w:val="00FE4E87"/>
    <w:rsid w:val="00FE59B2"/>
    <w:rsid w:val="00FE5BCF"/>
    <w:rsid w:val="00FE7B61"/>
    <w:rsid w:val="00FF26FC"/>
    <w:rsid w:val="00FF347B"/>
    <w:rsid w:val="00FF3E69"/>
    <w:rsid w:val="00FF4CC5"/>
    <w:rsid w:val="00FF5EFF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34BB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34B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4BB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234BB9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2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234BB9"/>
    <w:pPr>
      <w:numPr>
        <w:numId w:val="8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234BB9"/>
    <w:pPr>
      <w:ind w:left="720"/>
      <w:contextualSpacing/>
    </w:pPr>
  </w:style>
  <w:style w:type="character" w:customStyle="1" w:styleId="TALCar">
    <w:name w:val="TAL Car"/>
    <w:link w:val="TAL"/>
    <w:qFormat/>
    <w:rsid w:val="0095562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5562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A6927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A6927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84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42B4"/>
  </w:style>
  <w:style w:type="character" w:customStyle="1" w:styleId="CommentTextChar">
    <w:name w:val="Comment Text Char"/>
    <w:basedOn w:val="DefaultParagraphFont"/>
    <w:link w:val="CommentText"/>
    <w:rsid w:val="00884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4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2B4"/>
    <w:rPr>
      <w:b/>
      <w:bCs/>
      <w:lang w:eastAsia="en-US"/>
    </w:rPr>
  </w:style>
  <w:style w:type="paragraph" w:styleId="Revision">
    <w:name w:val="Revision"/>
    <w:hidden/>
    <w:uiPriority w:val="99"/>
    <w:semiHidden/>
    <w:rsid w:val="00AF3546"/>
    <w:rPr>
      <w:lang w:eastAsia="en-US"/>
    </w:rPr>
  </w:style>
  <w:style w:type="character" w:customStyle="1" w:styleId="EmailDiscussionChar">
    <w:name w:val="EmailDiscussion Char"/>
    <w:link w:val="EmailDiscussion"/>
    <w:uiPriority w:val="99"/>
    <w:locked/>
    <w:rsid w:val="00276DCF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276DC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rsid w:val="00276DCF"/>
    <w:pPr>
      <w:numPr>
        <w:numId w:val="35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character" w:customStyle="1" w:styleId="Heading4Char">
    <w:name w:val="Heading 4 Char"/>
    <w:link w:val="Heading4"/>
    <w:locked/>
    <w:rsid w:val="00D5622F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D5622F"/>
    <w:rPr>
      <w:lang w:eastAsia="en-US"/>
    </w:rPr>
  </w:style>
  <w:style w:type="character" w:customStyle="1" w:styleId="B1Char">
    <w:name w:val="B1 Char"/>
    <w:link w:val="B1"/>
    <w:rsid w:val="00D5622F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47F22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388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Vinay Joseph</dc:creator>
  <cp:lastModifiedBy>rapporteur (Qualcomm)</cp:lastModifiedBy>
  <cp:revision>189</cp:revision>
  <cp:lastPrinted>2019-09-11T21:27:00Z</cp:lastPrinted>
  <dcterms:created xsi:type="dcterms:W3CDTF">2019-09-11T16:13:00Z</dcterms:created>
  <dcterms:modified xsi:type="dcterms:W3CDTF">2019-11-07T22:31:00Z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_NewReviewCycle">
    <vt:lpwstr/>
  </property>
  <property fmtid="{D5CDD505-2E9C-101B-9397-08002B2CF9AE}" pid="5" name="_AdHocReviewCycleID">
    <vt:i4>2139048750</vt:i4>
  </property>
  <property fmtid="{D5CDD505-2E9C-101B-9397-08002B2CF9AE}" pid="6" name="_EmailSubject">
    <vt:lpwstr>edited doc</vt:lpwstr>
  </property>
  <property fmtid="{D5CDD505-2E9C-101B-9397-08002B2CF9AE}" pid="7" name="_AuthorEmail">
    <vt:lpwstr>rprakash@qti.qualcomm.com</vt:lpwstr>
  </property>
  <property fmtid="{D5CDD505-2E9C-101B-9397-08002B2CF9AE}" pid="8" name="_AuthorEmailDisplayName">
    <vt:lpwstr>Rajat Prakash</vt:lpwstr>
  </property>
  <property fmtid="{D5CDD505-2E9C-101B-9397-08002B2CF9AE}" pid="9" name="_ReviewingToolsShownOnce">
    <vt:lpwstr/>
  </property>
</Properties>
</file>